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810A6" w:rsidRDefault="00974E95">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Keep Ohio on PAHR</w:t>
      </w:r>
    </w:p>
    <w:p w:rsidR="00B810A6" w:rsidRDefault="00974E95">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Provide Access to Historical Records!</w:t>
      </w:r>
    </w:p>
    <w:p w:rsidR="00B810A6" w:rsidRDefault="00B810A6">
      <w:pPr>
        <w:jc w:val="center"/>
        <w:rPr>
          <w:rFonts w:ascii="Times New Roman" w:eastAsia="Times New Roman" w:hAnsi="Times New Roman" w:cs="Times New Roman"/>
          <w:b/>
          <w:sz w:val="18"/>
          <w:szCs w:val="18"/>
        </w:rPr>
      </w:pPr>
    </w:p>
    <w:p w:rsidR="00B810A6" w:rsidRDefault="00974E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Ohio House Bill 139</w:t>
      </w:r>
    </w:p>
    <w:p w:rsidR="00B810A6" w:rsidRDefault="00B810A6">
      <w:pPr>
        <w:jc w:val="center"/>
        <w:rPr>
          <w:b/>
          <w:sz w:val="20"/>
          <w:szCs w:val="20"/>
        </w:rPr>
      </w:pPr>
    </w:p>
    <w:p w:rsidR="00B810A6" w:rsidRDefault="00974E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Historical Records provide valuable insight into our collective history as a state, as a society, and as families.  Research of these records is requested by historians and genealogists, both professionals and family history practitioners, for a variety of reasons.  The National Genealogical Society recently initiated a Declaration of Rights advocating for access to federal, state, and local government records, indicating that thousands of professional genealogists do research every day on behalf of clients, government agencies, and attorneys.  </w:t>
      </w:r>
    </w:p>
    <w:p w:rsidR="00B810A6" w:rsidRDefault="00B810A6">
      <w:pPr>
        <w:rPr>
          <w:rFonts w:ascii="Times New Roman" w:eastAsia="Times New Roman" w:hAnsi="Times New Roman" w:cs="Times New Roman"/>
          <w:sz w:val="20"/>
          <w:szCs w:val="20"/>
        </w:rPr>
      </w:pPr>
    </w:p>
    <w:p w:rsidR="00B810A6" w:rsidRDefault="00974E95">
      <w:pPr>
        <w:rPr>
          <w:rFonts w:ascii="Times New Roman" w:eastAsia="Times New Roman" w:hAnsi="Times New Roman" w:cs="Times New Roman"/>
          <w:sz w:val="24"/>
          <w:szCs w:val="24"/>
        </w:rPr>
      </w:pPr>
      <w:r>
        <w:rPr>
          <w:rFonts w:ascii="Times New Roman" w:eastAsia="Times New Roman" w:hAnsi="Times New Roman" w:cs="Times New Roman"/>
          <w:sz w:val="24"/>
          <w:szCs w:val="24"/>
        </w:rPr>
        <w:t>House Bill 139 would eliminate the public records exemption for permanently retained record</w:t>
      </w:r>
      <w:r w:rsidR="00FA4F3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100 years after the date of its creation. Records included in this exemption would include:</w:t>
      </w:r>
    </w:p>
    <w:p w:rsidR="00003071" w:rsidRDefault="00003071">
      <w:pPr>
        <w:rPr>
          <w:rFonts w:ascii="Times New Roman" w:eastAsia="Times New Roman" w:hAnsi="Times New Roman" w:cs="Times New Roman"/>
          <w:sz w:val="24"/>
          <w:szCs w:val="24"/>
        </w:rPr>
      </w:pPr>
    </w:p>
    <w:p w:rsidR="00B810A6" w:rsidRDefault="00B810A6">
      <w:pPr>
        <w:rPr>
          <w:rFonts w:ascii="Times New Roman" w:eastAsia="Times New Roman" w:hAnsi="Times New Roman" w:cs="Times New Roman"/>
          <w:sz w:val="24"/>
          <w:szCs w:val="24"/>
        </w:rPr>
      </w:pPr>
    </w:p>
    <w:p w:rsidR="00003071" w:rsidRDefault="00003071">
      <w:pPr>
        <w:rPr>
          <w:rFonts w:ascii="Times New Roman" w:eastAsia="Times New Roman" w:hAnsi="Times New Roman" w:cs="Times New Roman"/>
          <w:sz w:val="24"/>
          <w:szCs w:val="24"/>
        </w:rPr>
        <w:sectPr w:rsidR="00003071">
          <w:footerReference w:type="default" r:id="rId7"/>
          <w:headerReference w:type="first" r:id="rId8"/>
          <w:footerReference w:type="first" r:id="rId9"/>
          <w:pgSz w:w="12240" w:h="15840"/>
          <w:pgMar w:top="1440" w:right="1440" w:bottom="1440" w:left="1440" w:header="0" w:footer="720" w:gutter="0"/>
          <w:pgNumType w:start="1"/>
          <w:cols w:space="720"/>
          <w:titlePg/>
        </w:sectPr>
      </w:pPr>
    </w:p>
    <w:p w:rsidR="00B810A6" w:rsidRDefault="00974E95">
      <w:pPr>
        <w:numPr>
          <w:ilvl w:val="0"/>
          <w:numId w:val="2"/>
        </w:numPr>
        <w:ind w:hanging="360"/>
        <w:contextualSpacing/>
        <w:rPr>
          <w:sz w:val="24"/>
          <w:szCs w:val="24"/>
        </w:rPr>
      </w:pPr>
      <w:r>
        <w:rPr>
          <w:rFonts w:ascii="Times New Roman" w:eastAsia="Times New Roman" w:hAnsi="Times New Roman" w:cs="Times New Roman"/>
          <w:sz w:val="24"/>
          <w:szCs w:val="24"/>
        </w:rPr>
        <w:t>Adoptions</w:t>
      </w:r>
    </w:p>
    <w:p w:rsidR="00B810A6" w:rsidRDefault="00974E95">
      <w:pPr>
        <w:numPr>
          <w:ilvl w:val="0"/>
          <w:numId w:val="2"/>
        </w:numPr>
        <w:ind w:hanging="360"/>
        <w:contextualSpacing/>
        <w:rPr>
          <w:sz w:val="24"/>
          <w:szCs w:val="24"/>
        </w:rPr>
      </w:pPr>
      <w:r>
        <w:rPr>
          <w:rFonts w:ascii="Times New Roman" w:eastAsia="Times New Roman" w:hAnsi="Times New Roman" w:cs="Times New Roman"/>
          <w:sz w:val="24"/>
          <w:szCs w:val="24"/>
        </w:rPr>
        <w:t>County Home Registers</w:t>
      </w:r>
    </w:p>
    <w:p w:rsidR="00B810A6" w:rsidRDefault="00974E95">
      <w:pPr>
        <w:numPr>
          <w:ilvl w:val="0"/>
          <w:numId w:val="2"/>
        </w:numPr>
        <w:ind w:hanging="360"/>
        <w:contextualSpacing/>
        <w:rPr>
          <w:sz w:val="24"/>
          <w:szCs w:val="24"/>
        </w:rPr>
      </w:pPr>
      <w:r>
        <w:rPr>
          <w:rFonts w:ascii="Times New Roman" w:eastAsia="Times New Roman" w:hAnsi="Times New Roman" w:cs="Times New Roman"/>
          <w:sz w:val="24"/>
          <w:szCs w:val="24"/>
        </w:rPr>
        <w:t>Children’s Home Registers</w:t>
      </w:r>
    </w:p>
    <w:p w:rsidR="00B810A6" w:rsidRPr="00003071" w:rsidRDefault="00974E95">
      <w:pPr>
        <w:numPr>
          <w:ilvl w:val="0"/>
          <w:numId w:val="2"/>
        </w:numPr>
        <w:ind w:hanging="360"/>
        <w:contextualSpacing/>
        <w:rPr>
          <w:sz w:val="24"/>
          <w:szCs w:val="24"/>
        </w:rPr>
      </w:pPr>
      <w:r>
        <w:rPr>
          <w:rFonts w:ascii="Times New Roman" w:eastAsia="Times New Roman" w:hAnsi="Times New Roman" w:cs="Times New Roman"/>
          <w:sz w:val="24"/>
          <w:szCs w:val="24"/>
        </w:rPr>
        <w:t>Inheritance Tax Records</w:t>
      </w:r>
    </w:p>
    <w:p w:rsidR="00003071" w:rsidRDefault="00003071">
      <w:pPr>
        <w:numPr>
          <w:ilvl w:val="0"/>
          <w:numId w:val="2"/>
        </w:numPr>
        <w:ind w:hanging="360"/>
        <w:contextualSpacing/>
        <w:rPr>
          <w:sz w:val="24"/>
          <w:szCs w:val="24"/>
        </w:rPr>
      </w:pPr>
      <w:r>
        <w:rPr>
          <w:rFonts w:ascii="Times New Roman" w:eastAsia="Times New Roman" w:hAnsi="Times New Roman" w:cs="Times New Roman"/>
          <w:sz w:val="24"/>
          <w:szCs w:val="24"/>
        </w:rPr>
        <w:t>Personal Property Returns</w:t>
      </w:r>
    </w:p>
    <w:p w:rsidR="00B810A6" w:rsidRDefault="00974E95">
      <w:pPr>
        <w:numPr>
          <w:ilvl w:val="0"/>
          <w:numId w:val="2"/>
        </w:numPr>
        <w:ind w:hanging="360"/>
        <w:contextualSpacing/>
        <w:rPr>
          <w:sz w:val="24"/>
          <w:szCs w:val="24"/>
        </w:rPr>
      </w:pPr>
      <w:r>
        <w:rPr>
          <w:rFonts w:ascii="Times New Roman" w:eastAsia="Times New Roman" w:hAnsi="Times New Roman" w:cs="Times New Roman"/>
          <w:sz w:val="24"/>
          <w:szCs w:val="24"/>
        </w:rPr>
        <w:t>Veterans’ Relief Records</w:t>
      </w:r>
    </w:p>
    <w:p w:rsidR="00B810A6" w:rsidRDefault="00B810A6">
      <w:pPr>
        <w:rPr>
          <w:rFonts w:ascii="Times New Roman" w:eastAsia="Times New Roman" w:hAnsi="Times New Roman" w:cs="Times New Roman"/>
          <w:sz w:val="24"/>
          <w:szCs w:val="24"/>
        </w:rPr>
        <w:sectPr w:rsidR="00B810A6">
          <w:type w:val="continuous"/>
          <w:pgSz w:w="12240" w:h="15840"/>
          <w:pgMar w:top="1440" w:right="1440" w:bottom="1440" w:left="1440" w:header="0" w:footer="720" w:gutter="0"/>
          <w:cols w:num="2" w:space="720" w:equalWidth="0">
            <w:col w:w="4320" w:space="720"/>
            <w:col w:w="4320" w:space="0"/>
          </w:cols>
        </w:sectPr>
      </w:pPr>
    </w:p>
    <w:p w:rsidR="00183586" w:rsidRDefault="00183586">
      <w:pPr>
        <w:rPr>
          <w:rFonts w:ascii="Times New Roman" w:eastAsia="Times New Roman" w:hAnsi="Times New Roman" w:cs="Times New Roman"/>
          <w:sz w:val="24"/>
          <w:szCs w:val="24"/>
        </w:rPr>
      </w:pPr>
    </w:p>
    <w:p w:rsidR="00B810A6" w:rsidRDefault="00974E95">
      <w:pPr>
        <w:rPr>
          <w:rFonts w:ascii="Times New Roman" w:eastAsia="Times New Roman" w:hAnsi="Times New Roman" w:cs="Times New Roman"/>
          <w:sz w:val="24"/>
          <w:szCs w:val="24"/>
        </w:rPr>
      </w:pPr>
      <w:r>
        <w:rPr>
          <w:rFonts w:ascii="Times New Roman" w:eastAsia="Times New Roman" w:hAnsi="Times New Roman" w:cs="Times New Roman"/>
          <w:sz w:val="24"/>
          <w:szCs w:val="24"/>
        </w:rPr>
        <w:t>A few counties have already made local rulings through their Probate Court Judges opening Probate Court records after 100 years. However, in other counties these records are permanently closed, creating a situation where records that are accessible in one county are closed in another. The closed time period of 100 years takes into consideration any complications or emotional impact that opening these records might have for certain individuals since it allows the timespan of at least one generation to have passed.</w:t>
      </w:r>
    </w:p>
    <w:p w:rsidR="00003071" w:rsidRDefault="00003071">
      <w:pPr>
        <w:rPr>
          <w:rFonts w:ascii="Times New Roman" w:eastAsia="Times New Roman" w:hAnsi="Times New Roman" w:cs="Times New Roman"/>
          <w:sz w:val="24"/>
          <w:szCs w:val="24"/>
        </w:rPr>
      </w:pPr>
    </w:p>
    <w:p w:rsidR="00B810A6" w:rsidRDefault="00974E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recent years access restrictions have been lifted on other records of historical importance.  For example, in 2015 the Ohio General Assembly passed legislation opening confidential records of the Department of Mental Health and Addiction Services fifty years after the patient’s death. In 2008, the General Assembly passed legislation opening up Veterans’ Discharge Records seventy-five years after the date of the recording. At the federal level, United States census records are opened after seventy-two years.  In 2013, the U.S. Department of Health and Human Services changed its privacy rules so that individually identifiable health information is no longer protected fifty years after the patient’s death.  Several other states have already passed open access legislation for similar types of historical records: </w:t>
      </w:r>
    </w:p>
    <w:p w:rsidR="00003071" w:rsidRDefault="00003071">
      <w:pPr>
        <w:rPr>
          <w:rFonts w:ascii="Times New Roman" w:eastAsia="Times New Roman" w:hAnsi="Times New Roman" w:cs="Times New Roman"/>
          <w:sz w:val="24"/>
          <w:szCs w:val="24"/>
        </w:rPr>
      </w:pPr>
    </w:p>
    <w:p w:rsidR="00B810A6" w:rsidRDefault="00B810A6">
      <w:pPr>
        <w:rPr>
          <w:rFonts w:ascii="Times New Roman" w:eastAsia="Times New Roman" w:hAnsi="Times New Roman" w:cs="Times New Roman"/>
          <w:sz w:val="24"/>
          <w:szCs w:val="24"/>
        </w:rPr>
      </w:pPr>
    </w:p>
    <w:p w:rsidR="00183586" w:rsidRDefault="00183586">
      <w:pPr>
        <w:rPr>
          <w:rFonts w:ascii="Times New Roman" w:eastAsia="Times New Roman" w:hAnsi="Times New Roman" w:cs="Times New Roman"/>
          <w:sz w:val="24"/>
          <w:szCs w:val="24"/>
        </w:rPr>
        <w:sectPr w:rsidR="00183586">
          <w:type w:val="continuous"/>
          <w:pgSz w:w="12240" w:h="15840"/>
          <w:pgMar w:top="1440" w:right="1440" w:bottom="1440" w:left="1440" w:header="0" w:footer="720" w:gutter="0"/>
          <w:cols w:space="720"/>
        </w:sectPr>
      </w:pPr>
    </w:p>
    <w:p w:rsidR="00B810A6" w:rsidRDefault="00974E95">
      <w:pPr>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 (2005, 75 years)</w:t>
      </w:r>
    </w:p>
    <w:p w:rsidR="00B810A6" w:rsidRDefault="00974E95">
      <w:pPr>
        <w:rPr>
          <w:rFonts w:ascii="Times New Roman" w:eastAsia="Times New Roman" w:hAnsi="Times New Roman" w:cs="Times New Roman"/>
          <w:sz w:val="24"/>
          <w:szCs w:val="24"/>
        </w:rPr>
      </w:pPr>
      <w:r>
        <w:rPr>
          <w:rFonts w:ascii="Times New Roman" w:eastAsia="Times New Roman" w:hAnsi="Times New Roman" w:cs="Times New Roman"/>
          <w:sz w:val="24"/>
          <w:szCs w:val="24"/>
        </w:rPr>
        <w:t>Florida (2013, 50 years)</w:t>
      </w:r>
    </w:p>
    <w:p w:rsidR="00B810A6" w:rsidRDefault="00974E95">
      <w:pPr>
        <w:rPr>
          <w:rFonts w:ascii="Times New Roman" w:eastAsia="Times New Roman" w:hAnsi="Times New Roman" w:cs="Times New Roman"/>
          <w:sz w:val="24"/>
          <w:szCs w:val="24"/>
        </w:rPr>
      </w:pPr>
      <w:r>
        <w:rPr>
          <w:rFonts w:ascii="Times New Roman" w:eastAsia="Times New Roman" w:hAnsi="Times New Roman" w:cs="Times New Roman"/>
          <w:sz w:val="24"/>
          <w:szCs w:val="24"/>
        </w:rPr>
        <w:t>Georgia (2012, 75 years)</w:t>
      </w:r>
    </w:p>
    <w:p w:rsidR="00B810A6" w:rsidRDefault="00974E95">
      <w:pPr>
        <w:rPr>
          <w:rFonts w:ascii="Times New Roman" w:eastAsia="Times New Roman" w:hAnsi="Times New Roman" w:cs="Times New Roman"/>
          <w:sz w:val="24"/>
          <w:szCs w:val="24"/>
        </w:rPr>
      </w:pPr>
      <w:r>
        <w:rPr>
          <w:rFonts w:ascii="Times New Roman" w:eastAsia="Times New Roman" w:hAnsi="Times New Roman" w:cs="Times New Roman"/>
          <w:sz w:val="24"/>
          <w:szCs w:val="24"/>
        </w:rPr>
        <w:t>Hawaii (1991, 80 years)</w:t>
      </w:r>
    </w:p>
    <w:p w:rsidR="00B810A6" w:rsidRDefault="00974E95">
      <w:pPr>
        <w:rPr>
          <w:rFonts w:ascii="Times New Roman" w:eastAsia="Times New Roman" w:hAnsi="Times New Roman" w:cs="Times New Roman"/>
          <w:sz w:val="24"/>
          <w:szCs w:val="24"/>
        </w:rPr>
      </w:pPr>
      <w:r>
        <w:rPr>
          <w:rFonts w:ascii="Times New Roman" w:eastAsia="Times New Roman" w:hAnsi="Times New Roman" w:cs="Times New Roman"/>
          <w:sz w:val="24"/>
          <w:szCs w:val="24"/>
        </w:rPr>
        <w:t>Illinois (2007, 75 years)</w:t>
      </w:r>
    </w:p>
    <w:p w:rsidR="00B810A6" w:rsidRDefault="00974E95">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Indiana (2014, 75 years)</w:t>
      </w:r>
    </w:p>
    <w:p w:rsidR="00B810A6" w:rsidRDefault="00974E95">
      <w:pPr>
        <w:rPr>
          <w:rFonts w:ascii="Times New Roman" w:eastAsia="Times New Roman" w:hAnsi="Times New Roman" w:cs="Times New Roman"/>
          <w:sz w:val="24"/>
          <w:szCs w:val="24"/>
        </w:rPr>
      </w:pPr>
      <w:r>
        <w:rPr>
          <w:rFonts w:ascii="Times New Roman" w:eastAsia="Times New Roman" w:hAnsi="Times New Roman" w:cs="Times New Roman"/>
          <w:sz w:val="24"/>
          <w:szCs w:val="24"/>
        </w:rPr>
        <w:t>Kentucky (1958, 50 years)</w:t>
      </w:r>
    </w:p>
    <w:p w:rsidR="00B810A6" w:rsidRDefault="00974E95">
      <w:pPr>
        <w:rPr>
          <w:rFonts w:ascii="Times New Roman" w:eastAsia="Times New Roman" w:hAnsi="Times New Roman" w:cs="Times New Roman"/>
          <w:sz w:val="24"/>
          <w:szCs w:val="24"/>
        </w:rPr>
      </w:pPr>
      <w:r>
        <w:rPr>
          <w:rFonts w:ascii="Times New Roman" w:eastAsia="Times New Roman" w:hAnsi="Times New Roman" w:cs="Times New Roman"/>
          <w:sz w:val="24"/>
          <w:szCs w:val="24"/>
        </w:rPr>
        <w:t>Nevada (1983, 30 years)</w:t>
      </w:r>
    </w:p>
    <w:p w:rsidR="00B810A6" w:rsidRDefault="00974E95">
      <w:pPr>
        <w:rPr>
          <w:rFonts w:ascii="Times New Roman" w:eastAsia="Times New Roman" w:hAnsi="Times New Roman" w:cs="Times New Roman"/>
          <w:sz w:val="24"/>
          <w:szCs w:val="24"/>
        </w:rPr>
      </w:pPr>
      <w:r>
        <w:rPr>
          <w:rFonts w:ascii="Times New Roman" w:eastAsia="Times New Roman" w:hAnsi="Times New Roman" w:cs="Times New Roman"/>
          <w:sz w:val="24"/>
          <w:szCs w:val="24"/>
        </w:rPr>
        <w:t>New Mexico (2005, 100 years)</w:t>
      </w:r>
    </w:p>
    <w:p w:rsidR="00B810A6" w:rsidRDefault="00974E95">
      <w:pPr>
        <w:rPr>
          <w:rFonts w:ascii="Times New Roman" w:eastAsia="Times New Roman" w:hAnsi="Times New Roman" w:cs="Times New Roman"/>
          <w:sz w:val="24"/>
          <w:szCs w:val="24"/>
        </w:rPr>
      </w:pPr>
      <w:r>
        <w:rPr>
          <w:rFonts w:ascii="Times New Roman" w:eastAsia="Times New Roman" w:hAnsi="Times New Roman" w:cs="Times New Roman"/>
          <w:sz w:val="24"/>
          <w:szCs w:val="24"/>
        </w:rPr>
        <w:t>Oregon (1979, 75 years)</w:t>
      </w:r>
    </w:p>
    <w:p w:rsidR="00B810A6" w:rsidRDefault="00974E95">
      <w:pPr>
        <w:rPr>
          <w:rFonts w:ascii="Times New Roman" w:eastAsia="Times New Roman" w:hAnsi="Times New Roman" w:cs="Times New Roman"/>
          <w:sz w:val="24"/>
          <w:szCs w:val="24"/>
        </w:rPr>
      </w:pPr>
      <w:r>
        <w:rPr>
          <w:rFonts w:ascii="Times New Roman" w:eastAsia="Times New Roman" w:hAnsi="Times New Roman" w:cs="Times New Roman"/>
          <w:sz w:val="24"/>
          <w:szCs w:val="24"/>
        </w:rPr>
        <w:t>Rhode Island (1991, 50 years)</w:t>
      </w:r>
    </w:p>
    <w:p w:rsidR="00B810A6" w:rsidRDefault="00974E95">
      <w:pPr>
        <w:rPr>
          <w:rFonts w:ascii="Times New Roman" w:eastAsia="Times New Roman" w:hAnsi="Times New Roman" w:cs="Times New Roman"/>
          <w:sz w:val="24"/>
          <w:szCs w:val="24"/>
        </w:rPr>
      </w:pPr>
      <w:r>
        <w:rPr>
          <w:rFonts w:ascii="Times New Roman" w:eastAsia="Times New Roman" w:hAnsi="Times New Roman" w:cs="Times New Roman"/>
          <w:sz w:val="24"/>
          <w:szCs w:val="24"/>
        </w:rPr>
        <w:t>Virginia (2006, 75 years)</w:t>
      </w:r>
    </w:p>
    <w:p w:rsidR="00B810A6" w:rsidRDefault="00974E95">
      <w:pPr>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(2011, 75 years)</w:t>
      </w:r>
    </w:p>
    <w:p w:rsidR="00B810A6" w:rsidRDefault="00B810A6">
      <w:pPr>
        <w:rPr>
          <w:rFonts w:ascii="Times New Roman" w:eastAsia="Times New Roman" w:hAnsi="Times New Roman" w:cs="Times New Roman"/>
          <w:sz w:val="24"/>
          <w:szCs w:val="24"/>
        </w:rPr>
        <w:sectPr w:rsidR="00B810A6">
          <w:type w:val="continuous"/>
          <w:pgSz w:w="12240" w:h="15840"/>
          <w:pgMar w:top="1440" w:right="1440" w:bottom="1440" w:left="1440" w:header="0" w:footer="720" w:gutter="0"/>
          <w:cols w:num="2" w:space="720" w:equalWidth="0">
            <w:col w:w="4320" w:space="720"/>
            <w:col w:w="4320" w:space="0"/>
          </w:cols>
        </w:sectPr>
      </w:pPr>
    </w:p>
    <w:p w:rsidR="00B810A6" w:rsidRDefault="00B810A6">
      <w:pPr>
        <w:rPr>
          <w:rFonts w:ascii="Times New Roman" w:eastAsia="Times New Roman" w:hAnsi="Times New Roman" w:cs="Times New Roman"/>
          <w:sz w:val="24"/>
          <w:szCs w:val="24"/>
        </w:rPr>
      </w:pPr>
    </w:p>
    <w:p w:rsidR="00B810A6" w:rsidRDefault="00974E95">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House Bill 139 Primary Sponsors</w:t>
      </w:r>
    </w:p>
    <w:p w:rsidR="00B810A6" w:rsidRDefault="001D3BB8">
      <w:pPr>
        <w:rPr>
          <w:rFonts w:ascii="Times New Roman" w:eastAsia="Times New Roman" w:hAnsi="Times New Roman" w:cs="Times New Roman"/>
          <w:b/>
          <w:sz w:val="32"/>
          <w:szCs w:val="32"/>
        </w:rPr>
      </w:pPr>
      <w:r>
        <w:rPr>
          <w:noProof/>
        </w:rPr>
        <mc:AlternateContent>
          <mc:Choice Requires="wps">
            <w:drawing>
              <wp:anchor distT="45720" distB="45720" distL="114300" distR="114300" simplePos="0" relativeHeight="251658240" behindDoc="1" locked="0" layoutInCell="0" hidden="0" allowOverlap="1">
                <wp:simplePos x="0" y="0"/>
                <wp:positionH relativeFrom="margin">
                  <wp:posOffset>3552825</wp:posOffset>
                </wp:positionH>
                <wp:positionV relativeFrom="paragraph">
                  <wp:posOffset>-15876</wp:posOffset>
                </wp:positionV>
                <wp:extent cx="2819400" cy="7267575"/>
                <wp:effectExtent l="0" t="0" r="19050" b="28575"/>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2819400" cy="72675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810A6" w:rsidRDefault="008C3E89">
                            <w:pPr>
                              <w:jc w:val="center"/>
                              <w:textDirection w:val="btLr"/>
                            </w:pPr>
                            <w:r>
                              <w:rPr>
                                <w:rFonts w:ascii="Times New Roman" w:eastAsia="Times New Roman" w:hAnsi="Times New Roman" w:cs="Times New Roman"/>
                                <w:b/>
                                <w:sz w:val="32"/>
                              </w:rPr>
                              <w:t>July</w:t>
                            </w:r>
                            <w:r w:rsidR="00375E5E">
                              <w:rPr>
                                <w:rFonts w:ascii="Times New Roman" w:eastAsia="Times New Roman" w:hAnsi="Times New Roman" w:cs="Times New Roman"/>
                                <w:b/>
                                <w:sz w:val="32"/>
                              </w:rPr>
                              <w:t xml:space="preserve"> 2018</w:t>
                            </w:r>
                            <w:r w:rsidR="00974E95">
                              <w:rPr>
                                <w:rFonts w:ascii="Times New Roman" w:eastAsia="Times New Roman" w:hAnsi="Times New Roman" w:cs="Times New Roman"/>
                                <w:b/>
                                <w:sz w:val="32"/>
                              </w:rPr>
                              <w:t xml:space="preserve"> Status</w:t>
                            </w:r>
                          </w:p>
                          <w:p w:rsidR="00B810A6" w:rsidRDefault="00B810A6">
                            <w:pPr>
                              <w:jc w:val="center"/>
                              <w:textDirection w:val="btLr"/>
                            </w:pPr>
                          </w:p>
                          <w:p w:rsidR="00B810A6" w:rsidRPr="008C3E89" w:rsidRDefault="00974E95" w:rsidP="00375E5E">
                            <w:pPr>
                              <w:ind w:left="720"/>
                              <w:textDirection w:val="btLr"/>
                              <w:rPr>
                                <w:sz w:val="24"/>
                                <w:szCs w:val="24"/>
                              </w:rPr>
                            </w:pPr>
                            <w:r w:rsidRPr="008C3E89">
                              <w:rPr>
                                <w:rFonts w:ascii="Times New Roman" w:eastAsia="Times New Roman" w:hAnsi="Times New Roman" w:cs="Times New Roman"/>
                                <w:b/>
                                <w:sz w:val="24"/>
                                <w:szCs w:val="24"/>
                              </w:rPr>
                              <w:t xml:space="preserve">H.B. 139 </w:t>
                            </w:r>
                            <w:r w:rsidRPr="008C3E89">
                              <w:rPr>
                                <w:rFonts w:ascii="Times New Roman" w:eastAsia="Times New Roman" w:hAnsi="Times New Roman" w:cs="Times New Roman"/>
                                <w:sz w:val="24"/>
                                <w:szCs w:val="24"/>
                              </w:rPr>
                              <w:t>was introduced on March 21, 2017.</w:t>
                            </w:r>
                          </w:p>
                          <w:p w:rsidR="00B810A6" w:rsidRPr="008C3E89" w:rsidRDefault="00B810A6">
                            <w:pPr>
                              <w:ind w:left="720" w:firstLine="720"/>
                              <w:textDirection w:val="btLr"/>
                              <w:rPr>
                                <w:sz w:val="24"/>
                                <w:szCs w:val="24"/>
                              </w:rPr>
                            </w:pPr>
                          </w:p>
                          <w:p w:rsidR="00B810A6" w:rsidRPr="008C3E89" w:rsidRDefault="00974E95" w:rsidP="00375E5E">
                            <w:pPr>
                              <w:ind w:left="720"/>
                              <w:textDirection w:val="btLr"/>
                              <w:rPr>
                                <w:sz w:val="24"/>
                                <w:szCs w:val="24"/>
                              </w:rPr>
                            </w:pPr>
                            <w:r w:rsidRPr="008C3E89">
                              <w:rPr>
                                <w:rFonts w:ascii="Times New Roman" w:eastAsia="Times New Roman" w:hAnsi="Times New Roman" w:cs="Times New Roman"/>
                                <w:b/>
                                <w:sz w:val="24"/>
                                <w:szCs w:val="24"/>
                              </w:rPr>
                              <w:t>H.B. 139</w:t>
                            </w:r>
                            <w:r w:rsidRPr="008C3E89">
                              <w:rPr>
                                <w:rFonts w:ascii="Times New Roman" w:eastAsia="Times New Roman" w:hAnsi="Times New Roman" w:cs="Times New Roman"/>
                                <w:sz w:val="24"/>
                                <w:szCs w:val="24"/>
                              </w:rPr>
                              <w:t xml:space="preserve"> was referred to the State and Local Government Committee on April 14, 2017.</w:t>
                            </w:r>
                          </w:p>
                          <w:p w:rsidR="00B810A6" w:rsidRPr="008C3E89" w:rsidRDefault="00B810A6">
                            <w:pPr>
                              <w:textDirection w:val="btLr"/>
                              <w:rPr>
                                <w:sz w:val="24"/>
                                <w:szCs w:val="24"/>
                              </w:rPr>
                            </w:pPr>
                          </w:p>
                          <w:p w:rsidR="00B810A6" w:rsidRPr="008C3E89" w:rsidRDefault="00974E95" w:rsidP="00375E5E">
                            <w:pPr>
                              <w:ind w:left="720"/>
                              <w:textDirection w:val="btLr"/>
                              <w:rPr>
                                <w:rFonts w:ascii="Times New Roman" w:eastAsia="Times New Roman" w:hAnsi="Times New Roman" w:cs="Times New Roman"/>
                                <w:sz w:val="24"/>
                                <w:szCs w:val="24"/>
                              </w:rPr>
                            </w:pPr>
                            <w:r w:rsidRPr="008C3E89">
                              <w:rPr>
                                <w:rFonts w:ascii="Times New Roman" w:eastAsia="Times New Roman" w:hAnsi="Times New Roman" w:cs="Times New Roman"/>
                                <w:b/>
                                <w:sz w:val="24"/>
                                <w:szCs w:val="24"/>
                              </w:rPr>
                              <w:t>H.B. 139</w:t>
                            </w:r>
                            <w:r w:rsidRPr="008C3E89">
                              <w:rPr>
                                <w:rFonts w:ascii="Times New Roman" w:eastAsia="Times New Roman" w:hAnsi="Times New Roman" w:cs="Times New Roman"/>
                                <w:sz w:val="24"/>
                                <w:szCs w:val="24"/>
                              </w:rPr>
                              <w:t xml:space="preserve"> sponsor testimony April 25, 2017.</w:t>
                            </w:r>
                          </w:p>
                          <w:p w:rsidR="00375E5E" w:rsidRPr="008C3E89" w:rsidRDefault="00375E5E" w:rsidP="00375E5E">
                            <w:pPr>
                              <w:ind w:left="720"/>
                              <w:textDirection w:val="btLr"/>
                              <w:rPr>
                                <w:rFonts w:ascii="Times New Roman" w:eastAsia="Times New Roman" w:hAnsi="Times New Roman" w:cs="Times New Roman"/>
                                <w:sz w:val="24"/>
                                <w:szCs w:val="24"/>
                              </w:rPr>
                            </w:pPr>
                          </w:p>
                          <w:p w:rsidR="00375E5E" w:rsidRPr="008C3E89" w:rsidRDefault="00375E5E" w:rsidP="00375E5E">
                            <w:pPr>
                              <w:ind w:left="720"/>
                              <w:textDirection w:val="btLr"/>
                              <w:rPr>
                                <w:rFonts w:ascii="Times New Roman" w:eastAsia="Times New Roman" w:hAnsi="Times New Roman" w:cs="Times New Roman"/>
                                <w:sz w:val="24"/>
                                <w:szCs w:val="24"/>
                              </w:rPr>
                            </w:pPr>
                            <w:r w:rsidRPr="008C3E89">
                              <w:rPr>
                                <w:rFonts w:ascii="Times New Roman" w:eastAsia="Times New Roman" w:hAnsi="Times New Roman" w:cs="Times New Roman"/>
                                <w:b/>
                                <w:sz w:val="24"/>
                                <w:szCs w:val="24"/>
                              </w:rPr>
                              <w:t>H.B. 139</w:t>
                            </w:r>
                            <w:r w:rsidRPr="008C3E89">
                              <w:rPr>
                                <w:rFonts w:ascii="Times New Roman" w:eastAsia="Times New Roman" w:hAnsi="Times New Roman" w:cs="Times New Roman"/>
                                <w:sz w:val="24"/>
                                <w:szCs w:val="24"/>
                              </w:rPr>
                              <w:t xml:space="preserve"> proponent testimony May 9, 2017.</w:t>
                            </w:r>
                          </w:p>
                          <w:p w:rsidR="00375E5E" w:rsidRPr="008C3E89" w:rsidRDefault="00375E5E" w:rsidP="00375E5E">
                            <w:pPr>
                              <w:ind w:left="720"/>
                              <w:textDirection w:val="btLr"/>
                              <w:rPr>
                                <w:sz w:val="24"/>
                                <w:szCs w:val="24"/>
                              </w:rPr>
                            </w:pPr>
                          </w:p>
                          <w:p w:rsidR="00375E5E" w:rsidRPr="008C3E89" w:rsidRDefault="00375E5E" w:rsidP="00375E5E">
                            <w:pPr>
                              <w:ind w:left="720"/>
                              <w:textDirection w:val="btLr"/>
                              <w:rPr>
                                <w:rFonts w:ascii="Times New Roman" w:hAnsi="Times New Roman" w:cs="Times New Roman"/>
                                <w:sz w:val="24"/>
                                <w:szCs w:val="24"/>
                              </w:rPr>
                            </w:pPr>
                            <w:r w:rsidRPr="008C3E89">
                              <w:rPr>
                                <w:rFonts w:ascii="Times New Roman" w:hAnsi="Times New Roman" w:cs="Times New Roman"/>
                                <w:b/>
                                <w:sz w:val="24"/>
                                <w:szCs w:val="24"/>
                              </w:rPr>
                              <w:t>H.B. 139</w:t>
                            </w:r>
                            <w:r w:rsidRPr="008C3E89">
                              <w:rPr>
                                <w:rFonts w:ascii="Times New Roman" w:hAnsi="Times New Roman" w:cs="Times New Roman"/>
                                <w:sz w:val="24"/>
                                <w:szCs w:val="24"/>
                              </w:rPr>
                              <w:t xml:space="preserve"> no opponent testimony </w:t>
                            </w:r>
                            <w:r w:rsidR="00FA4F33" w:rsidRPr="008C3E89">
                              <w:rPr>
                                <w:rFonts w:ascii="Times New Roman" w:hAnsi="Times New Roman" w:cs="Times New Roman"/>
                                <w:sz w:val="24"/>
                                <w:szCs w:val="24"/>
                              </w:rPr>
                              <w:t xml:space="preserve">on </w:t>
                            </w:r>
                            <w:r w:rsidRPr="008C3E89">
                              <w:rPr>
                                <w:rFonts w:ascii="Times New Roman" w:hAnsi="Times New Roman" w:cs="Times New Roman"/>
                                <w:sz w:val="24"/>
                                <w:szCs w:val="24"/>
                              </w:rPr>
                              <w:t>October 24, 2017.</w:t>
                            </w:r>
                          </w:p>
                          <w:p w:rsidR="009B3636" w:rsidRPr="008C3E89" w:rsidRDefault="009B3636" w:rsidP="00375E5E">
                            <w:pPr>
                              <w:ind w:left="720"/>
                              <w:textDirection w:val="btLr"/>
                              <w:rPr>
                                <w:rFonts w:ascii="Times New Roman" w:hAnsi="Times New Roman" w:cs="Times New Roman"/>
                                <w:sz w:val="24"/>
                                <w:szCs w:val="24"/>
                              </w:rPr>
                            </w:pPr>
                          </w:p>
                          <w:p w:rsidR="009B3636" w:rsidRPr="008C3E89" w:rsidRDefault="009B3636" w:rsidP="00375E5E">
                            <w:pPr>
                              <w:ind w:left="720"/>
                              <w:textDirection w:val="btLr"/>
                              <w:rPr>
                                <w:rFonts w:ascii="Times New Roman" w:hAnsi="Times New Roman" w:cs="Times New Roman"/>
                                <w:sz w:val="24"/>
                                <w:szCs w:val="24"/>
                              </w:rPr>
                            </w:pPr>
                            <w:r w:rsidRPr="008C3E89">
                              <w:rPr>
                                <w:rFonts w:ascii="Times New Roman" w:hAnsi="Times New Roman" w:cs="Times New Roman"/>
                                <w:b/>
                                <w:sz w:val="24"/>
                                <w:szCs w:val="24"/>
                              </w:rPr>
                              <w:t>H.B. 139</w:t>
                            </w:r>
                            <w:r w:rsidRPr="008C3E89">
                              <w:rPr>
                                <w:rFonts w:ascii="Times New Roman" w:hAnsi="Times New Roman" w:cs="Times New Roman"/>
                                <w:sz w:val="24"/>
                                <w:szCs w:val="24"/>
                              </w:rPr>
                              <w:t xml:space="preserve"> 4</w:t>
                            </w:r>
                            <w:r w:rsidRPr="008C3E89">
                              <w:rPr>
                                <w:rFonts w:ascii="Times New Roman" w:hAnsi="Times New Roman" w:cs="Times New Roman"/>
                                <w:sz w:val="24"/>
                                <w:szCs w:val="24"/>
                                <w:vertAlign w:val="superscript"/>
                              </w:rPr>
                              <w:t>th</w:t>
                            </w:r>
                            <w:r w:rsidRPr="008C3E89">
                              <w:rPr>
                                <w:rFonts w:ascii="Times New Roman" w:hAnsi="Times New Roman" w:cs="Times New Roman"/>
                                <w:sz w:val="24"/>
                                <w:szCs w:val="24"/>
                              </w:rPr>
                              <w:t xml:space="preserve"> hearing on February 14, 2018.</w:t>
                            </w:r>
                          </w:p>
                          <w:p w:rsidR="00375E5E" w:rsidRPr="008C3E89" w:rsidRDefault="00375E5E" w:rsidP="00375E5E">
                            <w:pPr>
                              <w:ind w:left="720"/>
                              <w:textDirection w:val="btLr"/>
                              <w:rPr>
                                <w:rFonts w:ascii="Times New Roman" w:hAnsi="Times New Roman" w:cs="Times New Roman"/>
                                <w:sz w:val="24"/>
                                <w:szCs w:val="24"/>
                              </w:rPr>
                            </w:pPr>
                          </w:p>
                          <w:p w:rsidR="00375E5E" w:rsidRPr="008C3E89" w:rsidRDefault="00375E5E" w:rsidP="00375E5E">
                            <w:pPr>
                              <w:ind w:left="720"/>
                              <w:textDirection w:val="btLr"/>
                              <w:rPr>
                                <w:rFonts w:ascii="Times New Roman" w:hAnsi="Times New Roman" w:cs="Times New Roman"/>
                                <w:sz w:val="24"/>
                                <w:szCs w:val="24"/>
                              </w:rPr>
                            </w:pPr>
                            <w:r w:rsidRPr="008C3E89">
                              <w:rPr>
                                <w:rFonts w:ascii="Times New Roman" w:hAnsi="Times New Roman" w:cs="Times New Roman"/>
                                <w:b/>
                                <w:sz w:val="24"/>
                                <w:szCs w:val="24"/>
                              </w:rPr>
                              <w:t>H.B. 139</w:t>
                            </w:r>
                            <w:r w:rsidRPr="008C3E89">
                              <w:rPr>
                                <w:rFonts w:ascii="Times New Roman" w:hAnsi="Times New Roman" w:cs="Times New Roman"/>
                                <w:sz w:val="24"/>
                                <w:szCs w:val="24"/>
                              </w:rPr>
                              <w:t xml:space="preserve"> is a legislative priority at Ohio Statehood Day, February 28, 2018.</w:t>
                            </w:r>
                          </w:p>
                          <w:p w:rsidR="00DA2817" w:rsidRPr="008C3E89" w:rsidRDefault="00DA2817" w:rsidP="00375E5E">
                            <w:pPr>
                              <w:ind w:left="720"/>
                              <w:textDirection w:val="btLr"/>
                              <w:rPr>
                                <w:rFonts w:ascii="Times New Roman" w:hAnsi="Times New Roman" w:cs="Times New Roman"/>
                                <w:sz w:val="24"/>
                                <w:szCs w:val="24"/>
                              </w:rPr>
                            </w:pPr>
                          </w:p>
                          <w:p w:rsidR="00DA2817" w:rsidRPr="008C3E89" w:rsidRDefault="00DA2817" w:rsidP="00375E5E">
                            <w:pPr>
                              <w:ind w:left="720"/>
                              <w:textDirection w:val="btLr"/>
                              <w:rPr>
                                <w:rFonts w:ascii="Times New Roman" w:hAnsi="Times New Roman" w:cs="Times New Roman"/>
                                <w:sz w:val="24"/>
                                <w:szCs w:val="24"/>
                              </w:rPr>
                            </w:pPr>
                            <w:r w:rsidRPr="008C3E89">
                              <w:rPr>
                                <w:rFonts w:ascii="Times New Roman" w:hAnsi="Times New Roman" w:cs="Times New Roman"/>
                                <w:b/>
                                <w:sz w:val="24"/>
                                <w:szCs w:val="24"/>
                              </w:rPr>
                              <w:t>H.B. 139</w:t>
                            </w:r>
                            <w:r w:rsidRPr="008C3E89">
                              <w:rPr>
                                <w:rFonts w:ascii="Times New Roman" w:hAnsi="Times New Roman" w:cs="Times New Roman"/>
                                <w:sz w:val="24"/>
                                <w:szCs w:val="24"/>
                              </w:rPr>
                              <w:t xml:space="preserve"> was unanimously voted out of committee on March 20, 2018.</w:t>
                            </w:r>
                          </w:p>
                          <w:p w:rsidR="001D3BB8" w:rsidRPr="008C3E89" w:rsidRDefault="001D3BB8" w:rsidP="00375E5E">
                            <w:pPr>
                              <w:ind w:left="720"/>
                              <w:textDirection w:val="btLr"/>
                              <w:rPr>
                                <w:rFonts w:ascii="Times New Roman" w:hAnsi="Times New Roman" w:cs="Times New Roman"/>
                                <w:sz w:val="24"/>
                                <w:szCs w:val="24"/>
                              </w:rPr>
                            </w:pPr>
                          </w:p>
                          <w:p w:rsidR="001D3BB8" w:rsidRPr="008C3E89" w:rsidRDefault="001D3BB8" w:rsidP="00375E5E">
                            <w:pPr>
                              <w:ind w:left="720"/>
                              <w:textDirection w:val="btLr"/>
                              <w:rPr>
                                <w:rFonts w:ascii="Times New Roman" w:hAnsi="Times New Roman" w:cs="Times New Roman"/>
                                <w:sz w:val="24"/>
                                <w:szCs w:val="24"/>
                              </w:rPr>
                            </w:pPr>
                            <w:r w:rsidRPr="008C3E89">
                              <w:rPr>
                                <w:rFonts w:ascii="Times New Roman" w:hAnsi="Times New Roman" w:cs="Times New Roman"/>
                                <w:b/>
                                <w:sz w:val="24"/>
                                <w:szCs w:val="24"/>
                              </w:rPr>
                              <w:t>H.B.139</w:t>
                            </w:r>
                            <w:r w:rsidRPr="008C3E89">
                              <w:rPr>
                                <w:rFonts w:ascii="Times New Roman" w:hAnsi="Times New Roman" w:cs="Times New Roman"/>
                                <w:sz w:val="24"/>
                                <w:szCs w:val="24"/>
                              </w:rPr>
                              <w:t xml:space="preserve"> pass</w:t>
                            </w:r>
                            <w:r w:rsidR="007930E4" w:rsidRPr="008C3E89">
                              <w:rPr>
                                <w:rFonts w:ascii="Times New Roman" w:hAnsi="Times New Roman" w:cs="Times New Roman"/>
                                <w:sz w:val="24"/>
                                <w:szCs w:val="24"/>
                              </w:rPr>
                              <w:t>ed on the floor of the House, 93</w:t>
                            </w:r>
                            <w:r w:rsidRPr="008C3E89">
                              <w:rPr>
                                <w:rFonts w:ascii="Times New Roman" w:hAnsi="Times New Roman" w:cs="Times New Roman"/>
                                <w:sz w:val="24"/>
                                <w:szCs w:val="24"/>
                              </w:rPr>
                              <w:t>-0.</w:t>
                            </w:r>
                          </w:p>
                          <w:p w:rsidR="008C3E89" w:rsidRPr="008C3E89" w:rsidRDefault="008C3E89" w:rsidP="00375E5E">
                            <w:pPr>
                              <w:ind w:left="720"/>
                              <w:textDirection w:val="btLr"/>
                              <w:rPr>
                                <w:rFonts w:ascii="Times New Roman" w:hAnsi="Times New Roman" w:cs="Times New Roman"/>
                                <w:sz w:val="24"/>
                                <w:szCs w:val="24"/>
                              </w:rPr>
                            </w:pPr>
                          </w:p>
                          <w:p w:rsidR="008C3E89" w:rsidRDefault="008C3E89" w:rsidP="00375E5E">
                            <w:pPr>
                              <w:ind w:left="720"/>
                              <w:textDirection w:val="btLr"/>
                              <w:rPr>
                                <w:rFonts w:ascii="Times New Roman" w:hAnsi="Times New Roman" w:cs="Times New Roman"/>
                                <w:sz w:val="24"/>
                                <w:szCs w:val="24"/>
                              </w:rPr>
                            </w:pPr>
                            <w:r w:rsidRPr="008C3E89">
                              <w:rPr>
                                <w:rFonts w:ascii="Times New Roman" w:hAnsi="Times New Roman" w:cs="Times New Roman"/>
                                <w:b/>
                                <w:sz w:val="24"/>
                                <w:szCs w:val="24"/>
                              </w:rPr>
                              <w:t>H.B. 139</w:t>
                            </w:r>
                            <w:r w:rsidRPr="008C3E89">
                              <w:rPr>
                                <w:rFonts w:ascii="Times New Roman" w:hAnsi="Times New Roman" w:cs="Times New Roman"/>
                                <w:sz w:val="24"/>
                                <w:szCs w:val="24"/>
                              </w:rPr>
                              <w:t xml:space="preserve"> introduced to Senate on </w:t>
                            </w:r>
                            <w:r>
                              <w:rPr>
                                <w:rFonts w:ascii="Times New Roman" w:hAnsi="Times New Roman" w:cs="Times New Roman"/>
                                <w:sz w:val="24"/>
                                <w:szCs w:val="24"/>
                              </w:rPr>
                              <w:t>June 26, 2018.</w:t>
                            </w:r>
                          </w:p>
                          <w:p w:rsidR="008C3E89" w:rsidRDefault="008C3E89" w:rsidP="00375E5E">
                            <w:pPr>
                              <w:ind w:left="720"/>
                              <w:textDirection w:val="btLr"/>
                              <w:rPr>
                                <w:rFonts w:ascii="Times New Roman" w:hAnsi="Times New Roman" w:cs="Times New Roman"/>
                                <w:sz w:val="24"/>
                                <w:szCs w:val="24"/>
                              </w:rPr>
                            </w:pPr>
                          </w:p>
                          <w:p w:rsidR="008C3E89" w:rsidRPr="008C3E89" w:rsidRDefault="008C3E89" w:rsidP="00375E5E">
                            <w:pPr>
                              <w:ind w:left="720"/>
                              <w:textDirection w:val="btLr"/>
                              <w:rPr>
                                <w:rFonts w:ascii="Times New Roman" w:hAnsi="Times New Roman" w:cs="Times New Roman"/>
                                <w:sz w:val="24"/>
                                <w:szCs w:val="24"/>
                              </w:rPr>
                            </w:pPr>
                            <w:bookmarkStart w:id="0" w:name="_GoBack"/>
                            <w:r w:rsidRPr="008C3E89">
                              <w:rPr>
                                <w:rFonts w:ascii="Times New Roman" w:hAnsi="Times New Roman" w:cs="Times New Roman"/>
                                <w:b/>
                                <w:sz w:val="24"/>
                                <w:szCs w:val="24"/>
                              </w:rPr>
                              <w:t>H.B. 139</w:t>
                            </w:r>
                            <w:r>
                              <w:rPr>
                                <w:rFonts w:ascii="Times New Roman" w:hAnsi="Times New Roman" w:cs="Times New Roman"/>
                                <w:sz w:val="24"/>
                                <w:szCs w:val="24"/>
                              </w:rPr>
                              <w:t xml:space="preserve"> </w:t>
                            </w:r>
                            <w:bookmarkEnd w:id="0"/>
                            <w:r>
                              <w:rPr>
                                <w:rFonts w:ascii="Times New Roman" w:hAnsi="Times New Roman" w:cs="Times New Roman"/>
                                <w:sz w:val="24"/>
                                <w:szCs w:val="24"/>
                              </w:rPr>
                              <w:t>referred to the Government Oversight and Reform Committee on July 10, 2018.</w:t>
                            </w: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2" o:spid="_x0000_s1026" style="position:absolute;margin-left:279.75pt;margin-top:-1.25pt;width:222pt;height:572.25pt;z-index:-251658240;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" o:allowincell="f">
                <v:textbox inset="2.53958mm,1.2694mm,2.53958mm,1.2694mm">
                  <w:txbxContent>
                    <w:p w:rsidR="00B810A6" w:rsidRDefault="008C3E89">
                      <w:pPr>
                        <w:jc w:val="center"/>
                        <w:textDirection w:val="btLr"/>
                      </w:pPr>
                      <w:r>
                        <w:rPr>
                          <w:rFonts w:ascii="Times New Roman" w:eastAsia="Times New Roman" w:hAnsi="Times New Roman" w:cs="Times New Roman"/>
                          <w:b/>
                          <w:sz w:val="32"/>
                        </w:rPr>
                        <w:t>July</w:t>
                      </w:r>
                      <w:r w:rsidR="00375E5E">
                        <w:rPr>
                          <w:rFonts w:ascii="Times New Roman" w:eastAsia="Times New Roman" w:hAnsi="Times New Roman" w:cs="Times New Roman"/>
                          <w:b/>
                          <w:sz w:val="32"/>
                        </w:rPr>
                        <w:t xml:space="preserve"> 2018</w:t>
                      </w:r>
                      <w:r w:rsidR="00974E95">
                        <w:rPr>
                          <w:rFonts w:ascii="Times New Roman" w:eastAsia="Times New Roman" w:hAnsi="Times New Roman" w:cs="Times New Roman"/>
                          <w:b/>
                          <w:sz w:val="32"/>
                        </w:rPr>
                        <w:t xml:space="preserve"> Status</w:t>
                      </w:r>
                    </w:p>
                    <w:p w:rsidR="00B810A6" w:rsidRDefault="00B810A6">
                      <w:pPr>
                        <w:jc w:val="center"/>
                        <w:textDirection w:val="btLr"/>
                      </w:pPr>
                    </w:p>
                    <w:p w:rsidR="00B810A6" w:rsidRPr="008C3E89" w:rsidRDefault="00974E95" w:rsidP="00375E5E">
                      <w:pPr>
                        <w:ind w:left="720"/>
                        <w:textDirection w:val="btLr"/>
                        <w:rPr>
                          <w:sz w:val="24"/>
                          <w:szCs w:val="24"/>
                        </w:rPr>
                      </w:pPr>
                      <w:r w:rsidRPr="008C3E89">
                        <w:rPr>
                          <w:rFonts w:ascii="Times New Roman" w:eastAsia="Times New Roman" w:hAnsi="Times New Roman" w:cs="Times New Roman"/>
                          <w:b/>
                          <w:sz w:val="24"/>
                          <w:szCs w:val="24"/>
                        </w:rPr>
                        <w:t xml:space="preserve">H.B. 139 </w:t>
                      </w:r>
                      <w:r w:rsidRPr="008C3E89">
                        <w:rPr>
                          <w:rFonts w:ascii="Times New Roman" w:eastAsia="Times New Roman" w:hAnsi="Times New Roman" w:cs="Times New Roman"/>
                          <w:sz w:val="24"/>
                          <w:szCs w:val="24"/>
                        </w:rPr>
                        <w:t>was introduced on March 21, 2017.</w:t>
                      </w:r>
                    </w:p>
                    <w:p w:rsidR="00B810A6" w:rsidRPr="008C3E89" w:rsidRDefault="00B810A6">
                      <w:pPr>
                        <w:ind w:left="720" w:firstLine="720"/>
                        <w:textDirection w:val="btLr"/>
                        <w:rPr>
                          <w:sz w:val="24"/>
                          <w:szCs w:val="24"/>
                        </w:rPr>
                      </w:pPr>
                    </w:p>
                    <w:p w:rsidR="00B810A6" w:rsidRPr="008C3E89" w:rsidRDefault="00974E95" w:rsidP="00375E5E">
                      <w:pPr>
                        <w:ind w:left="720"/>
                        <w:textDirection w:val="btLr"/>
                        <w:rPr>
                          <w:sz w:val="24"/>
                          <w:szCs w:val="24"/>
                        </w:rPr>
                      </w:pPr>
                      <w:r w:rsidRPr="008C3E89">
                        <w:rPr>
                          <w:rFonts w:ascii="Times New Roman" w:eastAsia="Times New Roman" w:hAnsi="Times New Roman" w:cs="Times New Roman"/>
                          <w:b/>
                          <w:sz w:val="24"/>
                          <w:szCs w:val="24"/>
                        </w:rPr>
                        <w:t>H.B. 139</w:t>
                      </w:r>
                      <w:r w:rsidRPr="008C3E89">
                        <w:rPr>
                          <w:rFonts w:ascii="Times New Roman" w:eastAsia="Times New Roman" w:hAnsi="Times New Roman" w:cs="Times New Roman"/>
                          <w:sz w:val="24"/>
                          <w:szCs w:val="24"/>
                        </w:rPr>
                        <w:t xml:space="preserve"> was referred to the State and Local Government Committee on April 14, 2017.</w:t>
                      </w:r>
                    </w:p>
                    <w:p w:rsidR="00B810A6" w:rsidRPr="008C3E89" w:rsidRDefault="00B810A6">
                      <w:pPr>
                        <w:textDirection w:val="btLr"/>
                        <w:rPr>
                          <w:sz w:val="24"/>
                          <w:szCs w:val="24"/>
                        </w:rPr>
                      </w:pPr>
                    </w:p>
                    <w:p w:rsidR="00B810A6" w:rsidRPr="008C3E89" w:rsidRDefault="00974E95" w:rsidP="00375E5E">
                      <w:pPr>
                        <w:ind w:left="720"/>
                        <w:textDirection w:val="btLr"/>
                        <w:rPr>
                          <w:rFonts w:ascii="Times New Roman" w:eastAsia="Times New Roman" w:hAnsi="Times New Roman" w:cs="Times New Roman"/>
                          <w:sz w:val="24"/>
                          <w:szCs w:val="24"/>
                        </w:rPr>
                      </w:pPr>
                      <w:r w:rsidRPr="008C3E89">
                        <w:rPr>
                          <w:rFonts w:ascii="Times New Roman" w:eastAsia="Times New Roman" w:hAnsi="Times New Roman" w:cs="Times New Roman"/>
                          <w:b/>
                          <w:sz w:val="24"/>
                          <w:szCs w:val="24"/>
                        </w:rPr>
                        <w:t>H.B. 139</w:t>
                      </w:r>
                      <w:r w:rsidRPr="008C3E89">
                        <w:rPr>
                          <w:rFonts w:ascii="Times New Roman" w:eastAsia="Times New Roman" w:hAnsi="Times New Roman" w:cs="Times New Roman"/>
                          <w:sz w:val="24"/>
                          <w:szCs w:val="24"/>
                        </w:rPr>
                        <w:t xml:space="preserve"> sponsor testimony April 25, 2017.</w:t>
                      </w:r>
                    </w:p>
                    <w:p w:rsidR="00375E5E" w:rsidRPr="008C3E89" w:rsidRDefault="00375E5E" w:rsidP="00375E5E">
                      <w:pPr>
                        <w:ind w:left="720"/>
                        <w:textDirection w:val="btLr"/>
                        <w:rPr>
                          <w:rFonts w:ascii="Times New Roman" w:eastAsia="Times New Roman" w:hAnsi="Times New Roman" w:cs="Times New Roman"/>
                          <w:sz w:val="24"/>
                          <w:szCs w:val="24"/>
                        </w:rPr>
                      </w:pPr>
                    </w:p>
                    <w:p w:rsidR="00375E5E" w:rsidRPr="008C3E89" w:rsidRDefault="00375E5E" w:rsidP="00375E5E">
                      <w:pPr>
                        <w:ind w:left="720"/>
                        <w:textDirection w:val="btLr"/>
                        <w:rPr>
                          <w:rFonts w:ascii="Times New Roman" w:eastAsia="Times New Roman" w:hAnsi="Times New Roman" w:cs="Times New Roman"/>
                          <w:sz w:val="24"/>
                          <w:szCs w:val="24"/>
                        </w:rPr>
                      </w:pPr>
                      <w:r w:rsidRPr="008C3E89">
                        <w:rPr>
                          <w:rFonts w:ascii="Times New Roman" w:eastAsia="Times New Roman" w:hAnsi="Times New Roman" w:cs="Times New Roman"/>
                          <w:b/>
                          <w:sz w:val="24"/>
                          <w:szCs w:val="24"/>
                        </w:rPr>
                        <w:t>H.B. 139</w:t>
                      </w:r>
                      <w:r w:rsidRPr="008C3E89">
                        <w:rPr>
                          <w:rFonts w:ascii="Times New Roman" w:eastAsia="Times New Roman" w:hAnsi="Times New Roman" w:cs="Times New Roman"/>
                          <w:sz w:val="24"/>
                          <w:szCs w:val="24"/>
                        </w:rPr>
                        <w:t xml:space="preserve"> proponent testimony May 9, 2017.</w:t>
                      </w:r>
                    </w:p>
                    <w:p w:rsidR="00375E5E" w:rsidRPr="008C3E89" w:rsidRDefault="00375E5E" w:rsidP="00375E5E">
                      <w:pPr>
                        <w:ind w:left="720"/>
                        <w:textDirection w:val="btLr"/>
                        <w:rPr>
                          <w:sz w:val="24"/>
                          <w:szCs w:val="24"/>
                        </w:rPr>
                      </w:pPr>
                    </w:p>
                    <w:p w:rsidR="00375E5E" w:rsidRPr="008C3E89" w:rsidRDefault="00375E5E" w:rsidP="00375E5E">
                      <w:pPr>
                        <w:ind w:left="720"/>
                        <w:textDirection w:val="btLr"/>
                        <w:rPr>
                          <w:rFonts w:ascii="Times New Roman" w:hAnsi="Times New Roman" w:cs="Times New Roman"/>
                          <w:sz w:val="24"/>
                          <w:szCs w:val="24"/>
                        </w:rPr>
                      </w:pPr>
                      <w:r w:rsidRPr="008C3E89">
                        <w:rPr>
                          <w:rFonts w:ascii="Times New Roman" w:hAnsi="Times New Roman" w:cs="Times New Roman"/>
                          <w:b/>
                          <w:sz w:val="24"/>
                          <w:szCs w:val="24"/>
                        </w:rPr>
                        <w:t>H.B. 139</w:t>
                      </w:r>
                      <w:r w:rsidRPr="008C3E89">
                        <w:rPr>
                          <w:rFonts w:ascii="Times New Roman" w:hAnsi="Times New Roman" w:cs="Times New Roman"/>
                          <w:sz w:val="24"/>
                          <w:szCs w:val="24"/>
                        </w:rPr>
                        <w:t xml:space="preserve"> no opponent testimony </w:t>
                      </w:r>
                      <w:r w:rsidR="00FA4F33" w:rsidRPr="008C3E89">
                        <w:rPr>
                          <w:rFonts w:ascii="Times New Roman" w:hAnsi="Times New Roman" w:cs="Times New Roman"/>
                          <w:sz w:val="24"/>
                          <w:szCs w:val="24"/>
                        </w:rPr>
                        <w:t xml:space="preserve">on </w:t>
                      </w:r>
                      <w:r w:rsidRPr="008C3E89">
                        <w:rPr>
                          <w:rFonts w:ascii="Times New Roman" w:hAnsi="Times New Roman" w:cs="Times New Roman"/>
                          <w:sz w:val="24"/>
                          <w:szCs w:val="24"/>
                        </w:rPr>
                        <w:t>October 24, 2017.</w:t>
                      </w:r>
                    </w:p>
                    <w:p w:rsidR="009B3636" w:rsidRPr="008C3E89" w:rsidRDefault="009B3636" w:rsidP="00375E5E">
                      <w:pPr>
                        <w:ind w:left="720"/>
                        <w:textDirection w:val="btLr"/>
                        <w:rPr>
                          <w:rFonts w:ascii="Times New Roman" w:hAnsi="Times New Roman" w:cs="Times New Roman"/>
                          <w:sz w:val="24"/>
                          <w:szCs w:val="24"/>
                        </w:rPr>
                      </w:pPr>
                    </w:p>
                    <w:p w:rsidR="009B3636" w:rsidRPr="008C3E89" w:rsidRDefault="009B3636" w:rsidP="00375E5E">
                      <w:pPr>
                        <w:ind w:left="720"/>
                        <w:textDirection w:val="btLr"/>
                        <w:rPr>
                          <w:rFonts w:ascii="Times New Roman" w:hAnsi="Times New Roman" w:cs="Times New Roman"/>
                          <w:sz w:val="24"/>
                          <w:szCs w:val="24"/>
                        </w:rPr>
                      </w:pPr>
                      <w:r w:rsidRPr="008C3E89">
                        <w:rPr>
                          <w:rFonts w:ascii="Times New Roman" w:hAnsi="Times New Roman" w:cs="Times New Roman"/>
                          <w:b/>
                          <w:sz w:val="24"/>
                          <w:szCs w:val="24"/>
                        </w:rPr>
                        <w:t>H.B. 139</w:t>
                      </w:r>
                      <w:r w:rsidRPr="008C3E89">
                        <w:rPr>
                          <w:rFonts w:ascii="Times New Roman" w:hAnsi="Times New Roman" w:cs="Times New Roman"/>
                          <w:sz w:val="24"/>
                          <w:szCs w:val="24"/>
                        </w:rPr>
                        <w:t xml:space="preserve"> 4</w:t>
                      </w:r>
                      <w:r w:rsidRPr="008C3E89">
                        <w:rPr>
                          <w:rFonts w:ascii="Times New Roman" w:hAnsi="Times New Roman" w:cs="Times New Roman"/>
                          <w:sz w:val="24"/>
                          <w:szCs w:val="24"/>
                          <w:vertAlign w:val="superscript"/>
                        </w:rPr>
                        <w:t>th</w:t>
                      </w:r>
                      <w:r w:rsidRPr="008C3E89">
                        <w:rPr>
                          <w:rFonts w:ascii="Times New Roman" w:hAnsi="Times New Roman" w:cs="Times New Roman"/>
                          <w:sz w:val="24"/>
                          <w:szCs w:val="24"/>
                        </w:rPr>
                        <w:t xml:space="preserve"> hearing on February 14, 2018.</w:t>
                      </w:r>
                    </w:p>
                    <w:p w:rsidR="00375E5E" w:rsidRPr="008C3E89" w:rsidRDefault="00375E5E" w:rsidP="00375E5E">
                      <w:pPr>
                        <w:ind w:left="720"/>
                        <w:textDirection w:val="btLr"/>
                        <w:rPr>
                          <w:rFonts w:ascii="Times New Roman" w:hAnsi="Times New Roman" w:cs="Times New Roman"/>
                          <w:sz w:val="24"/>
                          <w:szCs w:val="24"/>
                        </w:rPr>
                      </w:pPr>
                    </w:p>
                    <w:p w:rsidR="00375E5E" w:rsidRPr="008C3E89" w:rsidRDefault="00375E5E" w:rsidP="00375E5E">
                      <w:pPr>
                        <w:ind w:left="720"/>
                        <w:textDirection w:val="btLr"/>
                        <w:rPr>
                          <w:rFonts w:ascii="Times New Roman" w:hAnsi="Times New Roman" w:cs="Times New Roman"/>
                          <w:sz w:val="24"/>
                          <w:szCs w:val="24"/>
                        </w:rPr>
                      </w:pPr>
                      <w:r w:rsidRPr="008C3E89">
                        <w:rPr>
                          <w:rFonts w:ascii="Times New Roman" w:hAnsi="Times New Roman" w:cs="Times New Roman"/>
                          <w:b/>
                          <w:sz w:val="24"/>
                          <w:szCs w:val="24"/>
                        </w:rPr>
                        <w:t>H.B. 139</w:t>
                      </w:r>
                      <w:r w:rsidRPr="008C3E89">
                        <w:rPr>
                          <w:rFonts w:ascii="Times New Roman" w:hAnsi="Times New Roman" w:cs="Times New Roman"/>
                          <w:sz w:val="24"/>
                          <w:szCs w:val="24"/>
                        </w:rPr>
                        <w:t xml:space="preserve"> is a legislative priority at Ohio Statehood Day, February 28, 2018.</w:t>
                      </w:r>
                    </w:p>
                    <w:p w:rsidR="00DA2817" w:rsidRPr="008C3E89" w:rsidRDefault="00DA2817" w:rsidP="00375E5E">
                      <w:pPr>
                        <w:ind w:left="720"/>
                        <w:textDirection w:val="btLr"/>
                        <w:rPr>
                          <w:rFonts w:ascii="Times New Roman" w:hAnsi="Times New Roman" w:cs="Times New Roman"/>
                          <w:sz w:val="24"/>
                          <w:szCs w:val="24"/>
                        </w:rPr>
                      </w:pPr>
                    </w:p>
                    <w:p w:rsidR="00DA2817" w:rsidRPr="008C3E89" w:rsidRDefault="00DA2817" w:rsidP="00375E5E">
                      <w:pPr>
                        <w:ind w:left="720"/>
                        <w:textDirection w:val="btLr"/>
                        <w:rPr>
                          <w:rFonts w:ascii="Times New Roman" w:hAnsi="Times New Roman" w:cs="Times New Roman"/>
                          <w:sz w:val="24"/>
                          <w:szCs w:val="24"/>
                        </w:rPr>
                      </w:pPr>
                      <w:r w:rsidRPr="008C3E89">
                        <w:rPr>
                          <w:rFonts w:ascii="Times New Roman" w:hAnsi="Times New Roman" w:cs="Times New Roman"/>
                          <w:b/>
                          <w:sz w:val="24"/>
                          <w:szCs w:val="24"/>
                        </w:rPr>
                        <w:t>H.B. 139</w:t>
                      </w:r>
                      <w:r w:rsidRPr="008C3E89">
                        <w:rPr>
                          <w:rFonts w:ascii="Times New Roman" w:hAnsi="Times New Roman" w:cs="Times New Roman"/>
                          <w:sz w:val="24"/>
                          <w:szCs w:val="24"/>
                        </w:rPr>
                        <w:t xml:space="preserve"> was unanimously voted out of committee on March 20, 2018.</w:t>
                      </w:r>
                    </w:p>
                    <w:p w:rsidR="001D3BB8" w:rsidRPr="008C3E89" w:rsidRDefault="001D3BB8" w:rsidP="00375E5E">
                      <w:pPr>
                        <w:ind w:left="720"/>
                        <w:textDirection w:val="btLr"/>
                        <w:rPr>
                          <w:rFonts w:ascii="Times New Roman" w:hAnsi="Times New Roman" w:cs="Times New Roman"/>
                          <w:sz w:val="24"/>
                          <w:szCs w:val="24"/>
                        </w:rPr>
                      </w:pPr>
                    </w:p>
                    <w:p w:rsidR="001D3BB8" w:rsidRPr="008C3E89" w:rsidRDefault="001D3BB8" w:rsidP="00375E5E">
                      <w:pPr>
                        <w:ind w:left="720"/>
                        <w:textDirection w:val="btLr"/>
                        <w:rPr>
                          <w:rFonts w:ascii="Times New Roman" w:hAnsi="Times New Roman" w:cs="Times New Roman"/>
                          <w:sz w:val="24"/>
                          <w:szCs w:val="24"/>
                        </w:rPr>
                      </w:pPr>
                      <w:r w:rsidRPr="008C3E89">
                        <w:rPr>
                          <w:rFonts w:ascii="Times New Roman" w:hAnsi="Times New Roman" w:cs="Times New Roman"/>
                          <w:b/>
                          <w:sz w:val="24"/>
                          <w:szCs w:val="24"/>
                        </w:rPr>
                        <w:t>H.B.139</w:t>
                      </w:r>
                      <w:r w:rsidRPr="008C3E89">
                        <w:rPr>
                          <w:rFonts w:ascii="Times New Roman" w:hAnsi="Times New Roman" w:cs="Times New Roman"/>
                          <w:sz w:val="24"/>
                          <w:szCs w:val="24"/>
                        </w:rPr>
                        <w:t xml:space="preserve"> pass</w:t>
                      </w:r>
                      <w:r w:rsidR="007930E4" w:rsidRPr="008C3E89">
                        <w:rPr>
                          <w:rFonts w:ascii="Times New Roman" w:hAnsi="Times New Roman" w:cs="Times New Roman"/>
                          <w:sz w:val="24"/>
                          <w:szCs w:val="24"/>
                        </w:rPr>
                        <w:t>ed on the floor of the House, 93</w:t>
                      </w:r>
                      <w:r w:rsidRPr="008C3E89">
                        <w:rPr>
                          <w:rFonts w:ascii="Times New Roman" w:hAnsi="Times New Roman" w:cs="Times New Roman"/>
                          <w:sz w:val="24"/>
                          <w:szCs w:val="24"/>
                        </w:rPr>
                        <w:t>-0.</w:t>
                      </w:r>
                    </w:p>
                    <w:p w:rsidR="008C3E89" w:rsidRPr="008C3E89" w:rsidRDefault="008C3E89" w:rsidP="00375E5E">
                      <w:pPr>
                        <w:ind w:left="720"/>
                        <w:textDirection w:val="btLr"/>
                        <w:rPr>
                          <w:rFonts w:ascii="Times New Roman" w:hAnsi="Times New Roman" w:cs="Times New Roman"/>
                          <w:sz w:val="24"/>
                          <w:szCs w:val="24"/>
                        </w:rPr>
                      </w:pPr>
                    </w:p>
                    <w:p w:rsidR="008C3E89" w:rsidRDefault="008C3E89" w:rsidP="00375E5E">
                      <w:pPr>
                        <w:ind w:left="720"/>
                        <w:textDirection w:val="btLr"/>
                        <w:rPr>
                          <w:rFonts w:ascii="Times New Roman" w:hAnsi="Times New Roman" w:cs="Times New Roman"/>
                          <w:sz w:val="24"/>
                          <w:szCs w:val="24"/>
                        </w:rPr>
                      </w:pPr>
                      <w:r w:rsidRPr="008C3E89">
                        <w:rPr>
                          <w:rFonts w:ascii="Times New Roman" w:hAnsi="Times New Roman" w:cs="Times New Roman"/>
                          <w:b/>
                          <w:sz w:val="24"/>
                          <w:szCs w:val="24"/>
                        </w:rPr>
                        <w:t>H.B. 139</w:t>
                      </w:r>
                      <w:r w:rsidRPr="008C3E89">
                        <w:rPr>
                          <w:rFonts w:ascii="Times New Roman" w:hAnsi="Times New Roman" w:cs="Times New Roman"/>
                          <w:sz w:val="24"/>
                          <w:szCs w:val="24"/>
                        </w:rPr>
                        <w:t xml:space="preserve"> introduced to Senate on </w:t>
                      </w:r>
                      <w:r>
                        <w:rPr>
                          <w:rFonts w:ascii="Times New Roman" w:hAnsi="Times New Roman" w:cs="Times New Roman"/>
                          <w:sz w:val="24"/>
                          <w:szCs w:val="24"/>
                        </w:rPr>
                        <w:t>June 26, 2018.</w:t>
                      </w:r>
                    </w:p>
                    <w:p w:rsidR="008C3E89" w:rsidRDefault="008C3E89" w:rsidP="00375E5E">
                      <w:pPr>
                        <w:ind w:left="720"/>
                        <w:textDirection w:val="btLr"/>
                        <w:rPr>
                          <w:rFonts w:ascii="Times New Roman" w:hAnsi="Times New Roman" w:cs="Times New Roman"/>
                          <w:sz w:val="24"/>
                          <w:szCs w:val="24"/>
                        </w:rPr>
                      </w:pPr>
                    </w:p>
                    <w:p w:rsidR="008C3E89" w:rsidRPr="008C3E89" w:rsidRDefault="008C3E89" w:rsidP="00375E5E">
                      <w:pPr>
                        <w:ind w:left="720"/>
                        <w:textDirection w:val="btLr"/>
                        <w:rPr>
                          <w:rFonts w:ascii="Times New Roman" w:hAnsi="Times New Roman" w:cs="Times New Roman"/>
                          <w:sz w:val="24"/>
                          <w:szCs w:val="24"/>
                        </w:rPr>
                      </w:pPr>
                      <w:bookmarkStart w:id="1" w:name="_GoBack"/>
                      <w:r w:rsidRPr="008C3E89">
                        <w:rPr>
                          <w:rFonts w:ascii="Times New Roman" w:hAnsi="Times New Roman" w:cs="Times New Roman"/>
                          <w:b/>
                          <w:sz w:val="24"/>
                          <w:szCs w:val="24"/>
                        </w:rPr>
                        <w:t>H.B. 139</w:t>
                      </w:r>
                      <w:r>
                        <w:rPr>
                          <w:rFonts w:ascii="Times New Roman" w:hAnsi="Times New Roman" w:cs="Times New Roman"/>
                          <w:sz w:val="24"/>
                          <w:szCs w:val="24"/>
                        </w:rPr>
                        <w:t xml:space="preserve"> </w:t>
                      </w:r>
                      <w:bookmarkEnd w:id="1"/>
                      <w:r>
                        <w:rPr>
                          <w:rFonts w:ascii="Times New Roman" w:hAnsi="Times New Roman" w:cs="Times New Roman"/>
                          <w:sz w:val="24"/>
                          <w:szCs w:val="24"/>
                        </w:rPr>
                        <w:t>referred to the Government Oversight and Reform Committee on July 10, 2018.</w:t>
                      </w:r>
                    </w:p>
                  </w:txbxContent>
                </v:textbox>
                <w10:wrap type="square" anchorx="margin"/>
              </v:rect>
            </w:pict>
          </mc:Fallback>
        </mc:AlternateContent>
      </w:r>
    </w:p>
    <w:p w:rsidR="00B810A6" w:rsidRDefault="00974E95">
      <w:pPr>
        <w:rPr>
          <w:rFonts w:ascii="Times New Roman" w:eastAsia="Times New Roman" w:hAnsi="Times New Roman" w:cs="Times New Roman"/>
          <w:sz w:val="28"/>
          <w:szCs w:val="28"/>
        </w:rPr>
      </w:pPr>
      <w:r>
        <w:rPr>
          <w:rFonts w:ascii="Times New Roman" w:eastAsia="Times New Roman" w:hAnsi="Times New Roman" w:cs="Times New Roman"/>
          <w:sz w:val="28"/>
          <w:szCs w:val="28"/>
        </w:rPr>
        <w:t>Representative Rick Perales (R)</w:t>
      </w:r>
    </w:p>
    <w:p w:rsidR="00B810A6" w:rsidRDefault="00974E95">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and</w:t>
      </w:r>
      <w:proofErr w:type="gramEnd"/>
      <w:r>
        <w:rPr>
          <w:rFonts w:ascii="Times New Roman" w:eastAsia="Times New Roman" w:hAnsi="Times New Roman" w:cs="Times New Roman"/>
          <w:sz w:val="28"/>
          <w:szCs w:val="28"/>
        </w:rPr>
        <w:t xml:space="preserve"> Representative Candice Keller (R)</w:t>
      </w:r>
    </w:p>
    <w:p w:rsidR="00B810A6" w:rsidRDefault="00B810A6">
      <w:pPr>
        <w:rPr>
          <w:rFonts w:ascii="Times New Roman" w:eastAsia="Times New Roman" w:hAnsi="Times New Roman" w:cs="Times New Roman"/>
          <w:sz w:val="28"/>
          <w:szCs w:val="28"/>
        </w:rPr>
      </w:pPr>
    </w:p>
    <w:p w:rsidR="00B810A6" w:rsidRDefault="00B810A6">
      <w:pPr>
        <w:rPr>
          <w:rFonts w:ascii="Times New Roman" w:eastAsia="Times New Roman" w:hAnsi="Times New Roman" w:cs="Times New Roman"/>
          <w:sz w:val="28"/>
          <w:szCs w:val="28"/>
        </w:rPr>
      </w:pPr>
    </w:p>
    <w:p w:rsidR="00B810A6" w:rsidRDefault="00B810A6">
      <w:pPr>
        <w:rPr>
          <w:rFonts w:ascii="Times New Roman" w:eastAsia="Times New Roman" w:hAnsi="Times New Roman" w:cs="Times New Roman"/>
          <w:sz w:val="28"/>
          <w:szCs w:val="28"/>
        </w:rPr>
      </w:pPr>
    </w:p>
    <w:p w:rsidR="00B810A6" w:rsidRDefault="00B810A6">
      <w:pPr>
        <w:rPr>
          <w:rFonts w:ascii="Times New Roman" w:eastAsia="Times New Roman" w:hAnsi="Times New Roman" w:cs="Times New Roman"/>
          <w:sz w:val="28"/>
          <w:szCs w:val="28"/>
        </w:rPr>
      </w:pPr>
    </w:p>
    <w:p w:rsidR="00B810A6" w:rsidRDefault="00974E9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Cosponsors, Representatives:</w:t>
      </w:r>
    </w:p>
    <w:p w:rsidR="00B810A6" w:rsidRDefault="00B810A6">
      <w:pPr>
        <w:rPr>
          <w:rFonts w:ascii="Times New Roman" w:eastAsia="Times New Roman" w:hAnsi="Times New Roman" w:cs="Times New Roman"/>
          <w:b/>
          <w:sz w:val="24"/>
          <w:szCs w:val="24"/>
        </w:rPr>
      </w:pPr>
    </w:p>
    <w:p w:rsidR="00B810A6" w:rsidRDefault="00974E95">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w:t>
      </w:r>
      <w:proofErr w:type="spellStart"/>
      <w:r>
        <w:rPr>
          <w:rFonts w:ascii="Times New Roman" w:eastAsia="Times New Roman" w:hAnsi="Times New Roman" w:cs="Times New Roman"/>
          <w:sz w:val="24"/>
          <w:szCs w:val="24"/>
        </w:rPr>
        <w:t>Hambley</w:t>
      </w:r>
      <w:proofErr w:type="spellEnd"/>
      <w:r>
        <w:rPr>
          <w:rFonts w:ascii="Times New Roman" w:eastAsia="Times New Roman" w:hAnsi="Times New Roman" w:cs="Times New Roman"/>
          <w:sz w:val="24"/>
          <w:szCs w:val="24"/>
        </w:rPr>
        <w:t xml:space="preserve"> (R)</w:t>
      </w:r>
    </w:p>
    <w:p w:rsidR="00B810A6" w:rsidRDefault="00974E95">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Teresa </w:t>
      </w:r>
      <w:proofErr w:type="spellStart"/>
      <w:r>
        <w:rPr>
          <w:rFonts w:ascii="Times New Roman" w:eastAsia="Times New Roman" w:hAnsi="Times New Roman" w:cs="Times New Roman"/>
          <w:sz w:val="24"/>
          <w:szCs w:val="24"/>
        </w:rPr>
        <w:t>Fedor</w:t>
      </w:r>
      <w:proofErr w:type="spellEnd"/>
      <w:r>
        <w:rPr>
          <w:rFonts w:ascii="Times New Roman" w:eastAsia="Times New Roman" w:hAnsi="Times New Roman" w:cs="Times New Roman"/>
          <w:sz w:val="24"/>
          <w:szCs w:val="24"/>
        </w:rPr>
        <w:t xml:space="preserve"> (D)</w:t>
      </w:r>
    </w:p>
    <w:p w:rsidR="00B810A6" w:rsidRDefault="00974E95">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Bill Seitz (R)</w:t>
      </w:r>
    </w:p>
    <w:p w:rsidR="00B810A6" w:rsidRDefault="00974E95">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Bill Dean (R)</w:t>
      </w:r>
    </w:p>
    <w:p w:rsidR="007930E4" w:rsidRDefault="007930E4">
      <w:pPr>
        <w:numPr>
          <w:ilvl w:val="0"/>
          <w:numId w:val="3"/>
        </w:numPr>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Nickie</w:t>
      </w:r>
      <w:proofErr w:type="spellEnd"/>
      <w:r>
        <w:rPr>
          <w:rFonts w:ascii="Times New Roman" w:eastAsia="Times New Roman" w:hAnsi="Times New Roman" w:cs="Times New Roman"/>
          <w:sz w:val="24"/>
          <w:szCs w:val="24"/>
        </w:rPr>
        <w:t xml:space="preserve"> Antonio (D)</w:t>
      </w:r>
    </w:p>
    <w:p w:rsidR="007930E4" w:rsidRDefault="007930E4" w:rsidP="007930E4">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Andrew Brenner (R)</w:t>
      </w:r>
    </w:p>
    <w:p w:rsidR="007930E4" w:rsidRDefault="007930E4" w:rsidP="007930E4">
      <w:pPr>
        <w:numPr>
          <w:ilvl w:val="0"/>
          <w:numId w:val="3"/>
        </w:numPr>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Hearcel</w:t>
      </w:r>
      <w:proofErr w:type="spellEnd"/>
      <w:r>
        <w:rPr>
          <w:rFonts w:ascii="Times New Roman" w:eastAsia="Times New Roman" w:hAnsi="Times New Roman" w:cs="Times New Roman"/>
          <w:sz w:val="24"/>
          <w:szCs w:val="24"/>
        </w:rPr>
        <w:t xml:space="preserve"> Craig (D)</w:t>
      </w:r>
    </w:p>
    <w:p w:rsidR="007930E4" w:rsidRDefault="007930E4" w:rsidP="007930E4">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Bob </w:t>
      </w:r>
      <w:proofErr w:type="spellStart"/>
      <w:r>
        <w:rPr>
          <w:rFonts w:ascii="Times New Roman" w:eastAsia="Times New Roman" w:hAnsi="Times New Roman" w:cs="Times New Roman"/>
          <w:sz w:val="24"/>
          <w:szCs w:val="24"/>
        </w:rPr>
        <w:t>Cupp</w:t>
      </w:r>
      <w:proofErr w:type="spellEnd"/>
      <w:r>
        <w:rPr>
          <w:rFonts w:ascii="Times New Roman" w:eastAsia="Times New Roman" w:hAnsi="Times New Roman" w:cs="Times New Roman"/>
          <w:sz w:val="24"/>
          <w:szCs w:val="24"/>
        </w:rPr>
        <w:t xml:space="preserve"> (R)</w:t>
      </w:r>
    </w:p>
    <w:p w:rsidR="007930E4" w:rsidRDefault="007930E4" w:rsidP="007930E4">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Doug Green (R)</w:t>
      </w:r>
    </w:p>
    <w:p w:rsidR="007930E4" w:rsidRDefault="007930E4" w:rsidP="007930E4">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Dave Greenspan (R)</w:t>
      </w:r>
    </w:p>
    <w:p w:rsidR="00AD496B" w:rsidRDefault="00AD496B" w:rsidP="007930E4">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George Lang (R)</w:t>
      </w:r>
    </w:p>
    <w:p w:rsidR="00AD496B" w:rsidRDefault="00AD496B" w:rsidP="007930E4">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Wes </w:t>
      </w:r>
      <w:proofErr w:type="spellStart"/>
      <w:r>
        <w:rPr>
          <w:rFonts w:ascii="Times New Roman" w:eastAsia="Times New Roman" w:hAnsi="Times New Roman" w:cs="Times New Roman"/>
          <w:sz w:val="24"/>
          <w:szCs w:val="24"/>
        </w:rPr>
        <w:t>Retherford</w:t>
      </w:r>
      <w:proofErr w:type="spellEnd"/>
      <w:r>
        <w:rPr>
          <w:rFonts w:ascii="Times New Roman" w:eastAsia="Times New Roman" w:hAnsi="Times New Roman" w:cs="Times New Roman"/>
          <w:sz w:val="24"/>
          <w:szCs w:val="24"/>
        </w:rPr>
        <w:t xml:space="preserve"> (R)</w:t>
      </w:r>
    </w:p>
    <w:p w:rsidR="00AD496B" w:rsidRDefault="00AD496B" w:rsidP="007930E4">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Craig Riedel (R)</w:t>
      </w:r>
    </w:p>
    <w:p w:rsidR="00AD496B" w:rsidRPr="007930E4" w:rsidRDefault="00AD496B" w:rsidP="007930E4">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Ron Young (R)</w:t>
      </w:r>
    </w:p>
    <w:p w:rsidR="00B810A6" w:rsidRDefault="00B810A6">
      <w:pPr>
        <w:rPr>
          <w:sz w:val="24"/>
          <w:szCs w:val="24"/>
        </w:rPr>
      </w:pPr>
    </w:p>
    <w:p w:rsidR="00B810A6" w:rsidRDefault="00B810A6">
      <w:pPr>
        <w:rPr>
          <w:sz w:val="24"/>
          <w:szCs w:val="24"/>
        </w:rPr>
      </w:pPr>
    </w:p>
    <w:p w:rsidR="00B810A6" w:rsidRDefault="00B810A6">
      <w:pPr>
        <w:rPr>
          <w:sz w:val="24"/>
          <w:szCs w:val="24"/>
        </w:rPr>
      </w:pPr>
    </w:p>
    <w:p w:rsidR="00B810A6" w:rsidRDefault="00B810A6">
      <w:pPr>
        <w:rPr>
          <w:sz w:val="24"/>
          <w:szCs w:val="24"/>
        </w:rPr>
      </w:pPr>
    </w:p>
    <w:p w:rsidR="00B810A6" w:rsidRDefault="00B810A6">
      <w:pPr>
        <w:rPr>
          <w:sz w:val="24"/>
          <w:szCs w:val="24"/>
        </w:rPr>
        <w:sectPr w:rsidR="00B810A6">
          <w:type w:val="continuous"/>
          <w:pgSz w:w="12240" w:h="15840"/>
          <w:pgMar w:top="1440" w:right="1440" w:bottom="1440" w:left="1440" w:header="0" w:footer="720" w:gutter="0"/>
          <w:cols w:space="720"/>
        </w:sectPr>
      </w:pPr>
    </w:p>
    <w:p w:rsidR="00B810A6" w:rsidRDefault="00974E95">
      <w:pPr>
        <w:rPr>
          <w:b/>
          <w:sz w:val="24"/>
          <w:szCs w:val="24"/>
        </w:rPr>
      </w:pPr>
      <w:r>
        <w:rPr>
          <w:b/>
          <w:sz w:val="24"/>
          <w:szCs w:val="24"/>
        </w:rPr>
        <w:t>Supporting Organizations:</w:t>
      </w:r>
    </w:p>
    <w:p w:rsidR="00B810A6" w:rsidRDefault="00974E95">
      <w:pPr>
        <w:numPr>
          <w:ilvl w:val="0"/>
          <w:numId w:val="1"/>
        </w:numPr>
        <w:ind w:hanging="360"/>
        <w:contextualSpacing/>
        <w:rPr>
          <w:sz w:val="24"/>
          <w:szCs w:val="24"/>
        </w:rPr>
      </w:pPr>
      <w:r>
        <w:rPr>
          <w:sz w:val="24"/>
          <w:szCs w:val="24"/>
        </w:rPr>
        <w:t>County Archivists and Records Managers Association (CARMA)</w:t>
      </w:r>
    </w:p>
    <w:p w:rsidR="00B810A6" w:rsidRDefault="00974E95">
      <w:pPr>
        <w:numPr>
          <w:ilvl w:val="0"/>
          <w:numId w:val="1"/>
        </w:numPr>
        <w:ind w:hanging="360"/>
        <w:contextualSpacing/>
        <w:rPr>
          <w:sz w:val="24"/>
          <w:szCs w:val="24"/>
        </w:rPr>
      </w:pPr>
      <w:r>
        <w:rPr>
          <w:sz w:val="24"/>
          <w:szCs w:val="24"/>
        </w:rPr>
        <w:t>Ohio Genealogical Society</w:t>
      </w:r>
    </w:p>
    <w:p w:rsidR="00B810A6" w:rsidRDefault="00974E95">
      <w:pPr>
        <w:numPr>
          <w:ilvl w:val="0"/>
          <w:numId w:val="1"/>
        </w:numPr>
        <w:ind w:hanging="360"/>
        <w:contextualSpacing/>
        <w:rPr>
          <w:sz w:val="24"/>
          <w:szCs w:val="24"/>
        </w:rPr>
      </w:pPr>
      <w:r>
        <w:rPr>
          <w:sz w:val="24"/>
          <w:szCs w:val="24"/>
        </w:rPr>
        <w:t>Adoption Network Cleveland</w:t>
      </w:r>
    </w:p>
    <w:p w:rsidR="00B810A6" w:rsidRDefault="00974E95">
      <w:pPr>
        <w:numPr>
          <w:ilvl w:val="0"/>
          <w:numId w:val="1"/>
        </w:numPr>
        <w:ind w:hanging="360"/>
        <w:contextualSpacing/>
        <w:rPr>
          <w:sz w:val="24"/>
          <w:szCs w:val="24"/>
        </w:rPr>
      </w:pPr>
      <w:r>
        <w:rPr>
          <w:sz w:val="24"/>
          <w:szCs w:val="24"/>
        </w:rPr>
        <w:t>Society of Ohio Archivists</w:t>
      </w:r>
    </w:p>
    <w:p w:rsidR="00B810A6" w:rsidRDefault="00974E95">
      <w:pPr>
        <w:numPr>
          <w:ilvl w:val="0"/>
          <w:numId w:val="1"/>
        </w:numPr>
        <w:ind w:hanging="360"/>
        <w:contextualSpacing/>
        <w:rPr>
          <w:sz w:val="24"/>
          <w:szCs w:val="24"/>
        </w:rPr>
      </w:pPr>
      <w:r>
        <w:rPr>
          <w:sz w:val="24"/>
          <w:szCs w:val="24"/>
        </w:rPr>
        <w:t>Ohio Historical Records Advisory Board</w:t>
      </w:r>
    </w:p>
    <w:p w:rsidR="00375E5E" w:rsidRDefault="00375E5E">
      <w:pPr>
        <w:numPr>
          <w:ilvl w:val="0"/>
          <w:numId w:val="1"/>
        </w:numPr>
        <w:ind w:hanging="360"/>
        <w:contextualSpacing/>
        <w:rPr>
          <w:sz w:val="24"/>
          <w:szCs w:val="24"/>
        </w:rPr>
      </w:pPr>
      <w:r>
        <w:rPr>
          <w:sz w:val="24"/>
          <w:szCs w:val="24"/>
        </w:rPr>
        <w:t>Ohio News Media Association</w:t>
      </w:r>
    </w:p>
    <w:p w:rsidR="00B810A6" w:rsidRDefault="00974E95">
      <w:pPr>
        <w:numPr>
          <w:ilvl w:val="0"/>
          <w:numId w:val="1"/>
        </w:numPr>
        <w:ind w:hanging="360"/>
        <w:contextualSpacing/>
        <w:rPr>
          <w:sz w:val="24"/>
          <w:szCs w:val="24"/>
        </w:rPr>
      </w:pPr>
      <w:r>
        <w:rPr>
          <w:sz w:val="24"/>
          <w:szCs w:val="24"/>
        </w:rPr>
        <w:t>Public Children Services Association of Ohio</w:t>
      </w:r>
    </w:p>
    <w:p w:rsidR="00B810A6" w:rsidRPr="00AD496B" w:rsidRDefault="00974E95" w:rsidP="00AD496B">
      <w:pPr>
        <w:numPr>
          <w:ilvl w:val="0"/>
          <w:numId w:val="1"/>
        </w:numPr>
        <w:ind w:hanging="360"/>
        <w:contextualSpacing/>
        <w:rPr>
          <w:sz w:val="24"/>
          <w:szCs w:val="24"/>
        </w:rPr>
      </w:pPr>
      <w:r w:rsidRPr="00AD496B">
        <w:rPr>
          <w:sz w:val="24"/>
          <w:szCs w:val="24"/>
        </w:rPr>
        <w:t>State Archives of Ohio</w:t>
      </w:r>
    </w:p>
    <w:p w:rsidR="00B810A6" w:rsidRDefault="00B810A6">
      <w:pPr>
        <w:rPr>
          <w:sz w:val="24"/>
          <w:szCs w:val="24"/>
        </w:rPr>
      </w:pPr>
    </w:p>
    <w:p w:rsidR="00B810A6" w:rsidRDefault="00B810A6">
      <w:pPr>
        <w:rPr>
          <w:sz w:val="24"/>
          <w:szCs w:val="24"/>
        </w:rPr>
      </w:pPr>
      <w:bookmarkStart w:id="2" w:name="_gjdgxs" w:colFirst="0" w:colLast="0"/>
      <w:bookmarkEnd w:id="2"/>
    </w:p>
    <w:sectPr w:rsidR="00B810A6">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4D9" w:rsidRDefault="00E424D9">
      <w:r>
        <w:separator/>
      </w:r>
    </w:p>
  </w:endnote>
  <w:endnote w:type="continuationSeparator" w:id="0">
    <w:p w:rsidR="00E424D9" w:rsidRDefault="00E4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0A6" w:rsidRDefault="00B810A6">
    <w:pPr>
      <w:tabs>
        <w:tab w:val="center" w:pos="4680"/>
        <w:tab w:val="right" w:pos="9360"/>
      </w:tabs>
    </w:pPr>
  </w:p>
  <w:p w:rsidR="00B810A6" w:rsidRDefault="00974E95">
    <w:pPr>
      <w:rPr>
        <w:i/>
        <w:sz w:val="24"/>
        <w:szCs w:val="24"/>
      </w:rPr>
    </w:pPr>
    <w:r>
      <w:rPr>
        <w:i/>
        <w:sz w:val="24"/>
        <w:szCs w:val="24"/>
      </w:rPr>
      <w:t>For more information or to get involved, visit Keep Ohio on PAHR on Facebook, or contact Robin Heise, CARMA Legislative Committee, (937) 562-6489.</w:t>
    </w:r>
  </w:p>
  <w:p w:rsidR="00B810A6" w:rsidRDefault="00B810A6">
    <w:pPr>
      <w:tabs>
        <w:tab w:val="center" w:pos="4680"/>
        <w:tab w:val="right" w:pos="936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0A6" w:rsidRDefault="00974E95">
    <w:pPr>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58240" behindDoc="1" locked="0" layoutInCell="0" hidden="0" allowOverlap="1">
              <wp:simplePos x="0" y="0"/>
              <wp:positionH relativeFrom="margin">
                <wp:posOffset>3981450</wp:posOffset>
              </wp:positionH>
              <wp:positionV relativeFrom="paragraph">
                <wp:posOffset>142875</wp:posOffset>
              </wp:positionV>
              <wp:extent cx="584200" cy="241300"/>
              <wp:effectExtent l="0" t="0" r="0" b="0"/>
              <wp:wrapSquare wrapText="bothSides" distT="0" distB="0" distL="114300" distR="114300"/>
              <wp:docPr id="1" name="Right Arrow 1"/>
              <wp:cNvGraphicFramePr/>
              <a:graphic xmlns:a="http://schemas.openxmlformats.org/drawingml/2006/main">
                <a:graphicData uri="http://schemas.microsoft.com/office/word/2010/wordprocessingShape">
                  <wps:wsp>
                    <wps:cNvSpPr/>
                    <wps:spPr>
                      <a:xfrm>
                        <a:off x="5055487" y="3660937"/>
                        <a:ext cx="581024" cy="238124"/>
                      </a:xfrm>
                      <a:prstGeom prst="rightArrow">
                        <a:avLst>
                          <a:gd name="adj1" fmla="val 50000"/>
                          <a:gd name="adj2" fmla="val 50000"/>
                        </a:avLst>
                      </a:prstGeom>
                      <a:solidFill>
                        <a:schemeClr val="dk1"/>
                      </a:solidFill>
                      <a:ln w="12700" cap="flat" cmpd="sng">
                        <a:solidFill>
                          <a:srgbClr val="42719B"/>
                        </a:solidFill>
                        <a:prstDash val="solid"/>
                        <a:miter/>
                        <a:headEnd type="none" w="med" len="med"/>
                        <a:tailEnd type="none" w="med" len="med"/>
                      </a:ln>
                    </wps:spPr>
                    <wps:txbx>
                      <w:txbxContent>
                        <w:p w:rsidR="00B810A6" w:rsidRDefault="00B810A6">
                          <w:pPr>
                            <w:textDirection w:val="btLr"/>
                          </w:pPr>
                        </w:p>
                      </w:txbxContent>
                    </wps:txbx>
                    <wps:bodyPr lIns="91425" tIns="91425" rIns="91425" bIns="91425" anchor="ctr" anchorCtr="0"/>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7" type="#_x0000_t13" style="position:absolute;margin-left:313.5pt;margin-top:11.25pt;width:46pt;height:19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" o:allowincell="f" adj="17174" fillcolor="black [3200]" strokecolor="#42719b" strokeweight="1pt">
              <v:textbox inset="2.53958mm,2.53958mm,2.53958mm,2.53958mm">
                <w:txbxContent>
                  <w:p w:rsidR="00B810A6" w:rsidRDefault="00B810A6">
                    <w:pPr>
                      <w:textDirection w:val="btLr"/>
                    </w:pPr>
                  </w:p>
                </w:txbxContent>
              </v:textbox>
              <w10:wrap type="square" anchorx="margin"/>
            </v:shape>
          </w:pict>
        </mc:Fallback>
      </mc:AlternateContent>
    </w:r>
  </w:p>
  <w:p w:rsidR="00B810A6" w:rsidRDefault="00974E95">
    <w:r>
      <w:rPr>
        <w:rFonts w:ascii="Times New Roman" w:eastAsia="Times New Roman" w:hAnsi="Times New Roman" w:cs="Times New Roman"/>
        <w:b/>
        <w:sz w:val="24"/>
        <w:szCs w:val="24"/>
      </w:rPr>
      <w:t>Over for list of Sponsor and co-sponsors for H.B. 139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4D9" w:rsidRDefault="00E424D9">
      <w:r>
        <w:separator/>
      </w:r>
    </w:p>
  </w:footnote>
  <w:footnote w:type="continuationSeparator" w:id="0">
    <w:p w:rsidR="00E424D9" w:rsidRDefault="00E42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0A6" w:rsidRDefault="00B810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024C"/>
    <w:multiLevelType w:val="multilevel"/>
    <w:tmpl w:val="A1887F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7B7751B3"/>
    <w:multiLevelType w:val="multilevel"/>
    <w:tmpl w:val="30ACC78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7BAA7198"/>
    <w:multiLevelType w:val="multilevel"/>
    <w:tmpl w:val="6AEEC75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A6"/>
    <w:rsid w:val="00003071"/>
    <w:rsid w:val="00147066"/>
    <w:rsid w:val="00183586"/>
    <w:rsid w:val="001D3BB8"/>
    <w:rsid w:val="00375E5E"/>
    <w:rsid w:val="003C3C52"/>
    <w:rsid w:val="00566381"/>
    <w:rsid w:val="00744EE2"/>
    <w:rsid w:val="007930E4"/>
    <w:rsid w:val="00810312"/>
    <w:rsid w:val="008C3E89"/>
    <w:rsid w:val="00974E95"/>
    <w:rsid w:val="009B3636"/>
    <w:rsid w:val="009F01A4"/>
    <w:rsid w:val="00A25551"/>
    <w:rsid w:val="00AD496B"/>
    <w:rsid w:val="00B810A6"/>
    <w:rsid w:val="00DA2817"/>
    <w:rsid w:val="00E424D9"/>
    <w:rsid w:val="00EF2D4C"/>
    <w:rsid w:val="00FA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B1BC1-3EAD-4793-B0AE-D8653138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Heise, Robin</dc:creator>
  <cp:lastModifiedBy>Heise, Robin</cp:lastModifiedBy>
  <cp:revision>10</cp:revision>
  <dcterms:created xsi:type="dcterms:W3CDTF">2017-04-24T15:00:00Z</dcterms:created>
  <dcterms:modified xsi:type="dcterms:W3CDTF">2018-07-23T18:06:00Z</dcterms:modified>
</cp:coreProperties>
</file>