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E032" w14:textId="77777777" w:rsidR="00645CA9" w:rsidRDefault="00753270" w:rsidP="0075327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Re-Authorizing </w:t>
      </w:r>
      <w:r w:rsidRPr="00753270">
        <w:rPr>
          <w:sz w:val="32"/>
          <w:szCs w:val="32"/>
        </w:rPr>
        <w:t>NHPRC</w:t>
      </w:r>
      <w:r>
        <w:rPr>
          <w:sz w:val="32"/>
          <w:szCs w:val="32"/>
        </w:rPr>
        <w:t xml:space="preserve"> at $15 Million</w:t>
      </w:r>
    </w:p>
    <w:p w14:paraId="50D694F0" w14:textId="77777777" w:rsidR="00753270" w:rsidRDefault="00753270" w:rsidP="00753270">
      <w:pPr>
        <w:spacing w:after="0"/>
        <w:jc w:val="center"/>
        <w:rPr>
          <w:sz w:val="32"/>
          <w:szCs w:val="32"/>
        </w:rPr>
      </w:pPr>
    </w:p>
    <w:p w14:paraId="531C8C8F" w14:textId="1A5742FF" w:rsidR="00753270" w:rsidRDefault="00753270" w:rsidP="00753270">
      <w:pPr>
        <w:spacing w:after="0"/>
      </w:pPr>
      <w:r>
        <w:t>From 1991 thru 2009,</w:t>
      </w:r>
      <w:r w:rsidR="00576A2F">
        <w:t xml:space="preserve"> Congress authorized </w:t>
      </w:r>
      <w:r>
        <w:t>the National Historical Publications and Records Commission</w:t>
      </w:r>
      <w:r w:rsidR="002A1D94">
        <w:t xml:space="preserve"> (NHPRC</w:t>
      </w:r>
      <w:r w:rsidR="00D9122A">
        <w:t>)</w:t>
      </w:r>
      <w:r>
        <w:t xml:space="preserve"> at $10 million.  </w:t>
      </w:r>
      <w:r w:rsidR="00954F4A">
        <w:t>Although</w:t>
      </w:r>
      <w:r w:rsidR="00C044AB">
        <w:t xml:space="preserve"> authorization lapsed</w:t>
      </w:r>
      <w:r w:rsidR="00954F4A">
        <w:t xml:space="preserve"> after 2009</w:t>
      </w:r>
      <w:r w:rsidR="00C044AB">
        <w:t xml:space="preserve">, Congress continued to support and fund the program.  </w:t>
      </w:r>
      <w:r w:rsidR="00954F4A">
        <w:t>A new authorization level is required because m</w:t>
      </w:r>
      <w:r w:rsidR="00C044AB">
        <w:t>uch has changed in the publication and archival</w:t>
      </w:r>
      <w:r w:rsidR="00954F4A">
        <w:t>/records</w:t>
      </w:r>
      <w:r w:rsidR="00C044AB">
        <w:t xml:space="preserve"> fields in the past few decades.</w:t>
      </w:r>
      <w:r w:rsidR="00531504">
        <w:t xml:space="preserve">  </w:t>
      </w:r>
      <w:r w:rsidR="00954F4A">
        <w:t>A</w:t>
      </w:r>
      <w:r w:rsidR="00531504">
        <w:t>ccounting for inflation</w:t>
      </w:r>
      <w:r w:rsidR="00954F4A">
        <w:t xml:space="preserve"> alone</w:t>
      </w:r>
      <w:r w:rsidR="00531504">
        <w:t xml:space="preserve">, $10 million in 1991 is equivalent to $18.7 million today.  Below is information about the growing needs and changes </w:t>
      </w:r>
      <w:r w:rsidR="005F6C47">
        <w:t xml:space="preserve">that </w:t>
      </w:r>
      <w:r w:rsidR="00531504">
        <w:t>necessitat</w:t>
      </w:r>
      <w:r w:rsidR="005F6C47">
        <w:t>e</w:t>
      </w:r>
      <w:r w:rsidR="00792694">
        <w:t xml:space="preserve"> </w:t>
      </w:r>
      <w:r w:rsidR="00576A2F">
        <w:t xml:space="preserve">an increased </w:t>
      </w:r>
      <w:r w:rsidR="00531504">
        <w:t>NHPRC Authorization.</w:t>
      </w:r>
    </w:p>
    <w:p w14:paraId="09492DD5" w14:textId="77777777" w:rsidR="00C044AB" w:rsidRDefault="00C044AB" w:rsidP="00753270">
      <w:pPr>
        <w:spacing w:after="0"/>
      </w:pPr>
    </w:p>
    <w:p w14:paraId="576FFCB9" w14:textId="77777777" w:rsidR="00C044AB" w:rsidRPr="00C044AB" w:rsidRDefault="00C044AB" w:rsidP="00753270">
      <w:pPr>
        <w:spacing w:after="0"/>
        <w:rPr>
          <w:u w:val="single"/>
        </w:rPr>
      </w:pPr>
      <w:r w:rsidRPr="00C044AB">
        <w:rPr>
          <w:u w:val="single"/>
        </w:rPr>
        <w:t>Electronic Records</w:t>
      </w:r>
    </w:p>
    <w:p w14:paraId="7E3F35D2" w14:textId="3E757CEA" w:rsidR="00A94D6D" w:rsidRDefault="00A94D6D" w:rsidP="00C044AB">
      <w:pPr>
        <w:spacing w:after="0"/>
        <w:ind w:left="720"/>
      </w:pPr>
      <w:r>
        <w:t xml:space="preserve">The preservation and access of electronic records is a significant expense and complicated endeavor for archival institutions.  </w:t>
      </w:r>
      <w:r w:rsidR="00576A2F">
        <w:t>E</w:t>
      </w:r>
      <w:r>
        <w:t xml:space="preserve">xpanded NHPRC authorization and funding </w:t>
      </w:r>
      <w:r w:rsidR="00576A2F">
        <w:t>will</w:t>
      </w:r>
      <w:r>
        <w:t xml:space="preserve"> tackle these complexities and </w:t>
      </w:r>
      <w:r w:rsidR="00820F62">
        <w:t xml:space="preserve">support </w:t>
      </w:r>
      <w:r>
        <w:t>develop</w:t>
      </w:r>
      <w:r w:rsidR="00820F62">
        <w:t>ment of</w:t>
      </w:r>
      <w:r>
        <w:t xml:space="preserve"> tools and methods to make electronic records preservation more efficient, automat</w:t>
      </w:r>
      <w:r w:rsidR="00FC3354">
        <w:t>ed</w:t>
      </w:r>
      <w:r>
        <w:t>, and accessible when appropriate.  Joint projects among the states and the National Archives</w:t>
      </w:r>
      <w:r w:rsidR="00FC3354">
        <w:t xml:space="preserve"> and Records Administration</w:t>
      </w:r>
      <w:r>
        <w:t xml:space="preserve"> </w:t>
      </w:r>
      <w:r w:rsidR="00531504">
        <w:t xml:space="preserve">(NARA) </w:t>
      </w:r>
      <w:r>
        <w:t>with multiple research and development efforts will foster speedier results</w:t>
      </w:r>
      <w:r w:rsidR="00FC3354">
        <w:t>, eliminate duplicate efforts</w:t>
      </w:r>
      <w:r w:rsidR="00B62931">
        <w:t xml:space="preserve"> in research</w:t>
      </w:r>
      <w:r w:rsidR="00FC3354">
        <w:t xml:space="preserve">, </w:t>
      </w:r>
      <w:r>
        <w:t xml:space="preserve">and limit the losses of materials occurring today.  </w:t>
      </w:r>
    </w:p>
    <w:p w14:paraId="5A00B9B7" w14:textId="77777777" w:rsidR="00A94D6D" w:rsidRDefault="00A94D6D" w:rsidP="00C044AB">
      <w:pPr>
        <w:spacing w:after="0"/>
        <w:ind w:left="720"/>
      </w:pPr>
    </w:p>
    <w:p w14:paraId="68E18834" w14:textId="46A82704" w:rsidR="00C044AB" w:rsidRDefault="00C044AB" w:rsidP="00C044AB">
      <w:pPr>
        <w:spacing w:after="0"/>
        <w:ind w:left="720"/>
      </w:pPr>
      <w:r>
        <w:t>Data from the</w:t>
      </w:r>
      <w:r w:rsidR="00820F62">
        <w:t xml:space="preserve"> Council of State Archivists’</w:t>
      </w:r>
      <w:r>
        <w:t xml:space="preserve"> </w:t>
      </w:r>
      <w:hyperlink r:id="rId4" w:history="1">
        <w:r w:rsidRPr="00B62931">
          <w:rPr>
            <w:rStyle w:val="Hyperlink"/>
          </w:rPr>
          <w:t>201</w:t>
        </w:r>
        <w:r w:rsidR="00B62931">
          <w:rPr>
            <w:rStyle w:val="Hyperlink"/>
          </w:rPr>
          <w:t>7</w:t>
        </w:r>
        <w:r w:rsidRPr="00B62931">
          <w:rPr>
            <w:rStyle w:val="Hyperlink"/>
          </w:rPr>
          <w:t xml:space="preserve"> State Archives and Records Management Survey</w:t>
        </w:r>
      </w:hyperlink>
      <w:r>
        <w:t xml:space="preserve"> reports that the electronic records holdings of state archives</w:t>
      </w:r>
      <w:r w:rsidR="00820F62">
        <w:t xml:space="preserve"> are </w:t>
      </w:r>
      <w:r>
        <w:t>dramatically expand</w:t>
      </w:r>
      <w:r w:rsidR="00820F62">
        <w:t>ing</w:t>
      </w:r>
      <w:r>
        <w:t>.  From 2012 to 2016, electronic records holding</w:t>
      </w:r>
      <w:r w:rsidR="00D35AFC">
        <w:t>s</w:t>
      </w:r>
      <w:r>
        <w:t xml:space="preserve"> more than tripled, increasing from 425.8 </w:t>
      </w:r>
      <w:r w:rsidR="00A94D6D">
        <w:t>Terabytes</w:t>
      </w:r>
      <w:r>
        <w:t xml:space="preserve"> to 1,371.1 </w:t>
      </w:r>
      <w:r w:rsidR="00A94D6D">
        <w:t>Terabytes</w:t>
      </w:r>
      <w:r>
        <w:t>.</w:t>
      </w:r>
      <w:r w:rsidR="00A94D6D">
        <w:t xml:space="preserve">  The volume continues to </w:t>
      </w:r>
      <w:r w:rsidR="00820F62">
        <w:t>increase</w:t>
      </w:r>
      <w:r w:rsidR="00A94D6D">
        <w:t xml:space="preserve"> across the nation. </w:t>
      </w:r>
    </w:p>
    <w:p w14:paraId="2F333438" w14:textId="77777777" w:rsidR="00A94D6D" w:rsidRDefault="00A94D6D" w:rsidP="00C044AB">
      <w:pPr>
        <w:spacing w:after="0"/>
        <w:ind w:left="720"/>
      </w:pPr>
    </w:p>
    <w:p w14:paraId="5A670F73" w14:textId="5A0C8254" w:rsidR="00A94D6D" w:rsidRDefault="00A94D6D" w:rsidP="00C044AB">
      <w:pPr>
        <w:spacing w:after="0"/>
        <w:ind w:left="720"/>
      </w:pPr>
      <w:r>
        <w:t>Due to lack of funding, NHPRC eliminated its State Electronic Records Program in 201</w:t>
      </w:r>
      <w:r w:rsidR="00B62931">
        <w:t>7</w:t>
      </w:r>
      <w:r>
        <w:t>.</w:t>
      </w:r>
      <w:r w:rsidR="00751225">
        <w:t xml:space="preserve">  </w:t>
      </w:r>
      <w:r w:rsidR="009D6F80" w:rsidRPr="00531504">
        <w:t>Grants supported under this program focused on developing State Archives digital preservation capability</w:t>
      </w:r>
      <w:r w:rsidR="00531504" w:rsidRPr="00531504">
        <w:t>, which could also be repurposed by other archives, including NARA</w:t>
      </w:r>
      <w:r w:rsidR="009D6F80" w:rsidRPr="00531504">
        <w:t xml:space="preserve">.  </w:t>
      </w:r>
      <w:r w:rsidR="00751225" w:rsidRPr="00531504">
        <w:t xml:space="preserve">Currently, this important area </w:t>
      </w:r>
      <w:r w:rsidR="00585A9D">
        <w:t>for</w:t>
      </w:r>
      <w:r w:rsidR="00751225" w:rsidRPr="00531504">
        <w:t xml:space="preserve"> future development is incorporated </w:t>
      </w:r>
      <w:r w:rsidR="001148D2" w:rsidRPr="00531504">
        <w:t xml:space="preserve">with </w:t>
      </w:r>
      <w:proofErr w:type="gramStart"/>
      <w:r w:rsidR="001148D2" w:rsidRPr="00531504">
        <w:t>other</w:t>
      </w:r>
      <w:proofErr w:type="gramEnd"/>
      <w:r w:rsidR="001148D2" w:rsidRPr="00531504">
        <w:t xml:space="preserve"> </w:t>
      </w:r>
      <w:r w:rsidR="00751225" w:rsidRPr="00531504">
        <w:t xml:space="preserve">archival grant funding. </w:t>
      </w:r>
      <w:r w:rsidR="009D6F80" w:rsidRPr="00531504">
        <w:t xml:space="preserve"> Dedicated funding in this area is needed.</w:t>
      </w:r>
      <w:r w:rsidR="009D6F80">
        <w:t xml:space="preserve"> </w:t>
      </w:r>
    </w:p>
    <w:p w14:paraId="3EC89714" w14:textId="77777777" w:rsidR="00C044AB" w:rsidRDefault="00C044AB" w:rsidP="00753270">
      <w:pPr>
        <w:spacing w:after="0"/>
      </w:pPr>
    </w:p>
    <w:p w14:paraId="3058AE1D" w14:textId="77777777" w:rsidR="00C044AB" w:rsidRPr="00C044AB" w:rsidRDefault="00C044AB" w:rsidP="00753270">
      <w:pPr>
        <w:spacing w:after="0"/>
        <w:rPr>
          <w:u w:val="single"/>
        </w:rPr>
      </w:pPr>
      <w:r w:rsidRPr="00C044AB">
        <w:rPr>
          <w:u w:val="single"/>
        </w:rPr>
        <w:t>Digitization and Access</w:t>
      </w:r>
    </w:p>
    <w:p w14:paraId="551C4BD3" w14:textId="3CA22A25" w:rsidR="00C044AB" w:rsidRDefault="00751225" w:rsidP="00751225">
      <w:pPr>
        <w:spacing w:after="0"/>
        <w:ind w:left="720"/>
      </w:pPr>
      <w:r>
        <w:t>The public expect</w:t>
      </w:r>
      <w:r w:rsidR="007526EE">
        <w:t>s</w:t>
      </w:r>
      <w:r>
        <w:t xml:space="preserve"> content </w:t>
      </w:r>
      <w:r w:rsidR="007526EE">
        <w:t>to</w:t>
      </w:r>
      <w:r>
        <w:t xml:space="preserve"> be available on-line.  Many institutions have vast paper and electronic holdings </w:t>
      </w:r>
      <w:r w:rsidR="00585A9D">
        <w:t xml:space="preserve">that </w:t>
      </w:r>
      <w:r>
        <w:t>requir</w:t>
      </w:r>
      <w:r w:rsidR="00585A9D">
        <w:t>e</w:t>
      </w:r>
      <w:r>
        <w:t xml:space="preserve"> tremendous prep</w:t>
      </w:r>
      <w:r w:rsidR="001148D2">
        <w:t>a</w:t>
      </w:r>
      <w:r w:rsidR="00745B17">
        <w:t>ra</w:t>
      </w:r>
      <w:r w:rsidR="001148D2">
        <w:t>tion</w:t>
      </w:r>
      <w:r>
        <w:t xml:space="preserve"> work and indexing as part of the scanning process.   </w:t>
      </w:r>
      <w:r w:rsidR="00AA52D1">
        <w:t xml:space="preserve">NHPRC cannot adequately provide the resources demanded to help support this matching grant program. </w:t>
      </w:r>
      <w:r w:rsidR="00065C9E">
        <w:t xml:space="preserve"> In 2017, NHPRC received more than 100 grant applications for Archival Records Grants and </w:t>
      </w:r>
      <w:r w:rsidR="00585A9D">
        <w:t xml:space="preserve">was able to </w:t>
      </w:r>
      <w:r w:rsidR="00065C9E">
        <w:t>award</w:t>
      </w:r>
      <w:r w:rsidR="00585A9D">
        <w:t xml:space="preserve"> only</w:t>
      </w:r>
      <w:r w:rsidR="00065C9E">
        <w:t xml:space="preserve"> 20.  In 2018, about 95 grant applications were submitted and </w:t>
      </w:r>
      <w:r w:rsidR="00585A9D">
        <w:t>fewer</w:t>
      </w:r>
      <w:r w:rsidR="00065C9E">
        <w:t xml:space="preserve"> than 20 were awarded.   </w:t>
      </w:r>
      <w:r w:rsidR="00F348EF">
        <w:t>NHPRC data from 2018 indicate that professional development grant requests totaled about $1.85 million but only $316,865 was awarded.  Archival Records grants requests amounted to $1.4 million, yet just $22</w:t>
      </w:r>
      <w:r w:rsidR="0008202B">
        <w:t>5</w:t>
      </w:r>
      <w:r w:rsidR="00F348EF">
        <w:t>,000 was aw</w:t>
      </w:r>
      <w:r w:rsidR="0008202B">
        <w:t>a</w:t>
      </w:r>
      <w:r w:rsidR="00F348EF">
        <w:t xml:space="preserve">rded.  </w:t>
      </w:r>
      <w:r w:rsidR="00065C9E">
        <w:t xml:space="preserve">NHPRC </w:t>
      </w:r>
      <w:r w:rsidR="007526EE">
        <w:t>staff note that</w:t>
      </w:r>
      <w:r w:rsidR="00065C9E">
        <w:t xml:space="preserve"> the quality of grant</w:t>
      </w:r>
      <w:r w:rsidR="007526EE">
        <w:t xml:space="preserve"> proposal</w:t>
      </w:r>
      <w:r w:rsidR="00065C9E">
        <w:t xml:space="preserve">s being denied is largely equal to the grants being funded. </w:t>
      </w:r>
    </w:p>
    <w:p w14:paraId="3995CDD2" w14:textId="3D0FEB3E" w:rsidR="00A94D6D" w:rsidRDefault="00A94D6D" w:rsidP="00A94D6D">
      <w:pPr>
        <w:spacing w:after="0"/>
        <w:ind w:firstLine="720"/>
      </w:pPr>
    </w:p>
    <w:p w14:paraId="26C07773" w14:textId="40B34D05" w:rsidR="00F348EF" w:rsidRDefault="00F348EF" w:rsidP="00A94D6D">
      <w:pPr>
        <w:spacing w:after="0"/>
        <w:ind w:firstLine="720"/>
      </w:pPr>
    </w:p>
    <w:p w14:paraId="399E9547" w14:textId="77777777" w:rsidR="00F348EF" w:rsidRDefault="00F348EF" w:rsidP="00A94D6D">
      <w:pPr>
        <w:spacing w:after="0"/>
        <w:ind w:firstLine="720"/>
      </w:pPr>
    </w:p>
    <w:p w14:paraId="4305C7E8" w14:textId="77777777" w:rsidR="00A94D6D" w:rsidRPr="00C044AB" w:rsidRDefault="00A94D6D" w:rsidP="00A94D6D">
      <w:pPr>
        <w:spacing w:after="0"/>
        <w:rPr>
          <w:u w:val="single"/>
        </w:rPr>
      </w:pPr>
      <w:r w:rsidRPr="00C044AB">
        <w:rPr>
          <w:u w:val="single"/>
        </w:rPr>
        <w:lastRenderedPageBreak/>
        <w:t>250</w:t>
      </w:r>
      <w:r w:rsidRPr="00C044AB">
        <w:rPr>
          <w:u w:val="single"/>
          <w:vertAlign w:val="superscript"/>
        </w:rPr>
        <w:t>th</w:t>
      </w:r>
      <w:r w:rsidRPr="00C044AB">
        <w:rPr>
          <w:u w:val="single"/>
        </w:rPr>
        <w:t xml:space="preserve"> Anniversary of the United States</w:t>
      </w:r>
    </w:p>
    <w:p w14:paraId="4FD2E838" w14:textId="00F20A71" w:rsidR="00A94D6D" w:rsidRDefault="00065C9E" w:rsidP="00065C9E">
      <w:pPr>
        <w:spacing w:after="0"/>
        <w:ind w:left="720"/>
      </w:pPr>
      <w:r>
        <w:t>Archival institutions hold significant founding</w:t>
      </w:r>
      <w:r w:rsidR="00585A9D">
        <w:t>-</w:t>
      </w:r>
      <w:r>
        <w:t xml:space="preserve">era documents </w:t>
      </w:r>
      <w:r w:rsidR="00585A9D">
        <w:t xml:space="preserve">that </w:t>
      </w:r>
      <w:r>
        <w:t xml:space="preserve">tell the story of America and the </w:t>
      </w:r>
      <w:r w:rsidR="001148D2">
        <w:t>s</w:t>
      </w:r>
      <w:r>
        <w:t>tates.  With an increased authorization, and appropriation</w:t>
      </w:r>
      <w:r w:rsidR="00585A9D">
        <w:t xml:space="preserve"> for NHPRC</w:t>
      </w:r>
      <w:r>
        <w:t xml:space="preserve">, the archives </w:t>
      </w:r>
      <w:r w:rsidRPr="00531504">
        <w:t>community</w:t>
      </w:r>
      <w:r w:rsidR="009D6F80" w:rsidRPr="00531504">
        <w:t xml:space="preserve"> at the state and local levels</w:t>
      </w:r>
      <w:r w:rsidRPr="00531504">
        <w:t xml:space="preserve"> could provide improved access to collections, long hidden from the public </w:t>
      </w:r>
      <w:r w:rsidR="00585A9D">
        <w:t xml:space="preserve">due to lack of funding, </w:t>
      </w:r>
      <w:r w:rsidRPr="00531504">
        <w:t>to help commemorate the nation’s 250</w:t>
      </w:r>
      <w:r w:rsidRPr="00531504">
        <w:rPr>
          <w:vertAlign w:val="superscript"/>
        </w:rPr>
        <w:t>th</w:t>
      </w:r>
      <w:r w:rsidRPr="00531504">
        <w:t xml:space="preserve"> Anniversary.  An effort to make accessible records related to the nation’s founding, territorial records, Native-American records, </w:t>
      </w:r>
      <w:r w:rsidR="002A1D94" w:rsidRPr="00531504">
        <w:t xml:space="preserve">slavery records, </w:t>
      </w:r>
      <w:r w:rsidRPr="00531504">
        <w:t xml:space="preserve">and founding state documents would </w:t>
      </w:r>
      <w:r w:rsidR="00585A9D">
        <w:t>enrich America’s</w:t>
      </w:r>
      <w:r w:rsidRPr="00531504">
        <w:t xml:space="preserve"> 250</w:t>
      </w:r>
      <w:r w:rsidRPr="00531504">
        <w:rPr>
          <w:vertAlign w:val="superscript"/>
        </w:rPr>
        <w:t>th</w:t>
      </w:r>
      <w:r w:rsidRPr="00531504">
        <w:t xml:space="preserve"> anniversary</w:t>
      </w:r>
      <w:r w:rsidR="009D6F80" w:rsidRPr="00531504">
        <w:t xml:space="preserve"> commemorations through enhanced public engagement both now and for generations to come.</w:t>
      </w:r>
      <w:r w:rsidR="009D6F80">
        <w:t xml:space="preserve"> </w:t>
      </w:r>
    </w:p>
    <w:p w14:paraId="69239D7C" w14:textId="77777777" w:rsidR="00065C9E" w:rsidRDefault="00065C9E" w:rsidP="00065C9E">
      <w:pPr>
        <w:spacing w:after="0"/>
        <w:ind w:left="720"/>
      </w:pPr>
    </w:p>
    <w:p w14:paraId="1C653EC6" w14:textId="77777777" w:rsidR="00C044AB" w:rsidRPr="00C044AB" w:rsidRDefault="00C044AB" w:rsidP="00753270">
      <w:pPr>
        <w:spacing w:after="0"/>
        <w:rPr>
          <w:u w:val="single"/>
        </w:rPr>
      </w:pPr>
      <w:r w:rsidRPr="00C044AB">
        <w:rPr>
          <w:u w:val="single"/>
        </w:rPr>
        <w:t>Publications</w:t>
      </w:r>
    </w:p>
    <w:p w14:paraId="73260193" w14:textId="13D1A42E" w:rsidR="00C044AB" w:rsidRDefault="008F4256" w:rsidP="008F4256">
      <w:pPr>
        <w:spacing w:after="0"/>
        <w:ind w:left="720"/>
      </w:pPr>
      <w:r>
        <w:t xml:space="preserve">The oldest portion of grant funding for NHPRC is </w:t>
      </w:r>
      <w:r w:rsidR="00A25550">
        <w:t>for</w:t>
      </w:r>
      <w:r>
        <w:t xml:space="preserve"> publications </w:t>
      </w:r>
      <w:r w:rsidR="00A25550">
        <w:t>projects</w:t>
      </w:r>
      <w:r>
        <w:t xml:space="preserve">.  These grants have funded </w:t>
      </w:r>
      <w:r w:rsidR="00585A9D">
        <w:t xml:space="preserve">such </w:t>
      </w:r>
      <w:r>
        <w:t xml:space="preserve">projects </w:t>
      </w:r>
      <w:r w:rsidR="00585A9D">
        <w:t>as</w:t>
      </w:r>
      <w:r>
        <w:t xml:space="preserve"> “The Papers of George Washington</w:t>
      </w:r>
      <w:r w:rsidR="00585A9D">
        <w:t>,</w:t>
      </w:r>
      <w:r>
        <w:t>” “The Papers of Thomas Jefferson</w:t>
      </w:r>
      <w:r w:rsidR="00585A9D">
        <w:t>,</w:t>
      </w:r>
      <w:r>
        <w:t>”</w:t>
      </w:r>
      <w:r w:rsidR="00585A9D">
        <w:t xml:space="preserve"> and</w:t>
      </w:r>
      <w:r>
        <w:t xml:space="preserve"> “The Papers of Alexander Hamilton</w:t>
      </w:r>
      <w:r w:rsidR="00585A9D">
        <w:t>.</w:t>
      </w:r>
      <w:r>
        <w:t>”  Half of NHPRC’s funding</w:t>
      </w:r>
      <w:r w:rsidR="00A25550">
        <w:t xml:space="preserve"> </w:t>
      </w:r>
      <w:r w:rsidR="00585A9D">
        <w:t>has</w:t>
      </w:r>
      <w:r>
        <w:t xml:space="preserve"> </w:t>
      </w:r>
      <w:r w:rsidRPr="00531504">
        <w:t xml:space="preserve">traditionally </w:t>
      </w:r>
      <w:r w:rsidR="00585A9D">
        <w:t xml:space="preserve">been </w:t>
      </w:r>
      <w:r w:rsidRPr="00531504">
        <w:t xml:space="preserve">provided to publications projects. </w:t>
      </w:r>
      <w:r w:rsidR="00585A9D">
        <w:t>These</w:t>
      </w:r>
      <w:r w:rsidRPr="00531504">
        <w:t xml:space="preserve"> projects are </w:t>
      </w:r>
      <w:r w:rsidR="00F13CD4" w:rsidRPr="00531504">
        <w:t xml:space="preserve">now being created online and older projects are </w:t>
      </w:r>
      <w:r w:rsidRPr="00531504">
        <w:t xml:space="preserve">being converted to digital </w:t>
      </w:r>
      <w:r w:rsidR="00F13CD4" w:rsidRPr="00531504">
        <w:t>form</w:t>
      </w:r>
      <w:r w:rsidR="009D6F80" w:rsidRPr="00531504">
        <w:t xml:space="preserve"> meeting the growing needs and expectations of users</w:t>
      </w:r>
      <w:r w:rsidR="00F13CD4" w:rsidRPr="00531504">
        <w:t>.  Many of those are</w:t>
      </w:r>
      <w:r w:rsidRPr="00531504">
        <w:t xml:space="preserve"> available</w:t>
      </w:r>
      <w:r w:rsidR="00F13CD4" w:rsidRPr="00531504">
        <w:t xml:space="preserve"> </w:t>
      </w:r>
      <w:r w:rsidR="00745B17" w:rsidRPr="00531504">
        <w:t>in Founders</w:t>
      </w:r>
      <w:r w:rsidRPr="00531504">
        <w:t xml:space="preserve"> Online at </w:t>
      </w:r>
      <w:hyperlink r:id="rId5" w:history="1">
        <w:r w:rsidRPr="00531504">
          <w:rPr>
            <w:rStyle w:val="Hyperlink"/>
          </w:rPr>
          <w:t>www.founders.archives.gov</w:t>
        </w:r>
      </w:hyperlink>
      <w:r w:rsidR="009D6F80" w:rsidRPr="00531504">
        <w:t>.</w:t>
      </w:r>
      <w:r w:rsidR="009D6F80">
        <w:t xml:space="preserve"> </w:t>
      </w:r>
    </w:p>
    <w:p w14:paraId="141767D4" w14:textId="77777777" w:rsidR="00065C9E" w:rsidRDefault="00065C9E" w:rsidP="00753270">
      <w:pPr>
        <w:spacing w:after="0"/>
      </w:pPr>
    </w:p>
    <w:p w14:paraId="60F6FA91" w14:textId="77777777" w:rsidR="00C044AB" w:rsidRPr="00C044AB" w:rsidRDefault="00C044AB" w:rsidP="00753270">
      <w:pPr>
        <w:spacing w:after="0"/>
        <w:rPr>
          <w:u w:val="single"/>
        </w:rPr>
      </w:pPr>
      <w:r w:rsidRPr="00C044AB">
        <w:rPr>
          <w:u w:val="single"/>
        </w:rPr>
        <w:t>Grant Recipient Distributions</w:t>
      </w:r>
    </w:p>
    <w:p w14:paraId="7DF7829C" w14:textId="1A56BFE7" w:rsidR="00E46F48" w:rsidRDefault="00E46F48" w:rsidP="00E46F48">
      <w:pPr>
        <w:spacing w:after="0"/>
        <w:ind w:left="720"/>
      </w:pPr>
      <w:r>
        <w:t xml:space="preserve">The majority of NHPRC </w:t>
      </w:r>
      <w:r w:rsidR="00B62931">
        <w:t>g</w:t>
      </w:r>
      <w:r>
        <w:t xml:space="preserve">rants are awarded to </w:t>
      </w:r>
      <w:r w:rsidR="00B62931">
        <w:t>college</w:t>
      </w:r>
      <w:r w:rsidR="00585A9D">
        <w:t>s</w:t>
      </w:r>
      <w:r w:rsidR="00B62931">
        <w:t xml:space="preserve"> and u</w:t>
      </w:r>
      <w:r>
        <w:t xml:space="preserve">niversities.  State and governmental archives rank second in NHPRC support, followed by </w:t>
      </w:r>
      <w:r w:rsidR="00056DE7">
        <w:t>m</w:t>
      </w:r>
      <w:r>
        <w:t xml:space="preserve">useums, </w:t>
      </w:r>
      <w:r w:rsidR="00056DE7">
        <w:t>h</w:t>
      </w:r>
      <w:r>
        <w:t xml:space="preserve">istorical </w:t>
      </w:r>
      <w:r w:rsidR="00056DE7">
        <w:t>s</w:t>
      </w:r>
      <w:r>
        <w:t xml:space="preserve">ocieties and </w:t>
      </w:r>
      <w:r w:rsidR="00745B17">
        <w:t>eligible non-profits</w:t>
      </w:r>
      <w:r w:rsidR="00A25550">
        <w:t>,</w:t>
      </w:r>
      <w:r>
        <w:t xml:space="preserve"> and then Native-American tribes </w:t>
      </w:r>
      <w:r w:rsidR="00585A9D">
        <w:t xml:space="preserve">and recognized Native </w:t>
      </w:r>
      <w:r>
        <w:t xml:space="preserve">groups.  </w:t>
      </w:r>
      <w:r w:rsidR="00F348EF" w:rsidRPr="00B66EAA">
        <w:t>NHPRC grants reach communities across the country, many of them underserved and unable to otherwise preserve their histories.</w:t>
      </w:r>
      <w:r w:rsidR="00F348EF">
        <w:t xml:space="preserve"> </w:t>
      </w:r>
      <w:r w:rsidR="00056DE7">
        <w:t>Information about g</w:t>
      </w:r>
      <w:r>
        <w:t>rant</w:t>
      </w:r>
      <w:r w:rsidR="00056DE7">
        <w:t>s</w:t>
      </w:r>
      <w:r>
        <w:t xml:space="preserve"> awarded</w:t>
      </w:r>
      <w:r w:rsidR="00056DE7">
        <w:t>, sorted</w:t>
      </w:r>
      <w:r>
        <w:t xml:space="preserve"> by </w:t>
      </w:r>
      <w:r w:rsidR="00585A9D">
        <w:t>s</w:t>
      </w:r>
      <w:r>
        <w:t xml:space="preserve">tate or </w:t>
      </w:r>
      <w:r w:rsidR="00585A9D">
        <w:t>t</w:t>
      </w:r>
      <w:r w:rsidRPr="00B66EAA">
        <w:t>erritory</w:t>
      </w:r>
      <w:r w:rsidR="00745B17" w:rsidRPr="00B66EAA">
        <w:t>,</w:t>
      </w:r>
      <w:r w:rsidRPr="00B66EAA">
        <w:t xml:space="preserve"> is available online at </w:t>
      </w:r>
      <w:hyperlink r:id="rId6" w:history="1">
        <w:r w:rsidRPr="00B66EAA">
          <w:rPr>
            <w:rStyle w:val="Hyperlink"/>
          </w:rPr>
          <w:t>www.archives.gov/nhprc/projects/states-territories</w:t>
        </w:r>
      </w:hyperlink>
      <w:r w:rsidR="00F348EF">
        <w:rPr>
          <w:rStyle w:val="Hyperlink"/>
        </w:rPr>
        <w:t>.</w:t>
      </w:r>
      <w:r w:rsidRPr="00B66EAA">
        <w:t xml:space="preserve">  </w:t>
      </w:r>
    </w:p>
    <w:p w14:paraId="1B5A9721" w14:textId="77777777" w:rsidR="00E46F48" w:rsidRDefault="00E46F48" w:rsidP="00E46F48">
      <w:pPr>
        <w:spacing w:after="0"/>
        <w:ind w:left="720"/>
      </w:pPr>
    </w:p>
    <w:p w14:paraId="7D649B96" w14:textId="421F1CBA" w:rsidR="008F4256" w:rsidRDefault="00E46F48" w:rsidP="00753270">
      <w:pPr>
        <w:spacing w:after="0"/>
      </w:pPr>
      <w:r>
        <w:t xml:space="preserve">There is tremendous need and demand for NHPRC funding.  </w:t>
      </w:r>
      <w:r w:rsidR="00F348EF">
        <w:t>The archives profession is facing</w:t>
      </w:r>
      <w:r w:rsidR="004A4B07">
        <w:t xml:space="preserve"> significant challenges </w:t>
      </w:r>
      <w:r w:rsidR="00F348EF">
        <w:t xml:space="preserve">in preserving and providing access to our nation’s records – and those challenges are growing daily. </w:t>
      </w:r>
      <w:r w:rsidR="003830D7">
        <w:t xml:space="preserve"> We encourage Congress to re-establish NHPRC authorization at $15 million to help address these issues.  </w:t>
      </w:r>
    </w:p>
    <w:p w14:paraId="17B1B817" w14:textId="77777777" w:rsidR="00751225" w:rsidRDefault="00751225" w:rsidP="00751225">
      <w:pPr>
        <w:spacing w:after="0"/>
        <w:ind w:firstLine="720"/>
      </w:pPr>
    </w:p>
    <w:sectPr w:rsidR="00751225" w:rsidSect="00D3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0"/>
    <w:rsid w:val="00056DE7"/>
    <w:rsid w:val="00065C9E"/>
    <w:rsid w:val="0008202B"/>
    <w:rsid w:val="001148D2"/>
    <w:rsid w:val="002848D3"/>
    <w:rsid w:val="002A1D94"/>
    <w:rsid w:val="003259AD"/>
    <w:rsid w:val="003830D7"/>
    <w:rsid w:val="00432958"/>
    <w:rsid w:val="004A4B07"/>
    <w:rsid w:val="004E54C1"/>
    <w:rsid w:val="00531504"/>
    <w:rsid w:val="00552AD7"/>
    <w:rsid w:val="00576A2F"/>
    <w:rsid w:val="00585A9D"/>
    <w:rsid w:val="005B1959"/>
    <w:rsid w:val="005F6C47"/>
    <w:rsid w:val="00645CA9"/>
    <w:rsid w:val="00745B17"/>
    <w:rsid w:val="00751225"/>
    <w:rsid w:val="007526EE"/>
    <w:rsid w:val="00753270"/>
    <w:rsid w:val="00792694"/>
    <w:rsid w:val="007A77FD"/>
    <w:rsid w:val="00803F48"/>
    <w:rsid w:val="00820F62"/>
    <w:rsid w:val="008F4256"/>
    <w:rsid w:val="009419A9"/>
    <w:rsid w:val="00954F4A"/>
    <w:rsid w:val="009D6F80"/>
    <w:rsid w:val="00A25550"/>
    <w:rsid w:val="00A94D6D"/>
    <w:rsid w:val="00AA52D1"/>
    <w:rsid w:val="00B62931"/>
    <w:rsid w:val="00B66EAA"/>
    <w:rsid w:val="00C044AB"/>
    <w:rsid w:val="00D30C4A"/>
    <w:rsid w:val="00D35AFC"/>
    <w:rsid w:val="00D9122A"/>
    <w:rsid w:val="00E46F48"/>
    <w:rsid w:val="00E66111"/>
    <w:rsid w:val="00F13CD4"/>
    <w:rsid w:val="00F348EF"/>
    <w:rsid w:val="00FB24FE"/>
    <w:rsid w:val="00FC3354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1F53"/>
  <w15:docId w15:val="{7243FE43-82B1-468F-B5C4-98AF1D2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2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9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/nhprc/projects/states-territories" TargetMode="External"/><Relationship Id="rId5" Type="http://schemas.openxmlformats.org/officeDocument/2006/relationships/hyperlink" Target="http://www.founders.archives.gov" TargetMode="External"/><Relationship Id="rId4" Type="http://schemas.openxmlformats.org/officeDocument/2006/relationships/hyperlink" Target="https://www.statearchivists.org/resource-center/cosa-reports-projects-and-surveys/state-arm-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Barbara Teague</cp:lastModifiedBy>
  <cp:revision>2</cp:revision>
  <dcterms:created xsi:type="dcterms:W3CDTF">2019-06-07T21:23:00Z</dcterms:created>
  <dcterms:modified xsi:type="dcterms:W3CDTF">2019-06-07T21:23:00Z</dcterms:modified>
</cp:coreProperties>
</file>