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5A" w:rsidRDefault="00DC0C5A" w:rsidP="00AD176C">
      <w:pPr>
        <w:rPr>
          <w:rStyle w:val="Hyperlink"/>
          <w:rFonts w:ascii="Arial" w:hAnsi="Arial" w:cs="Arial"/>
        </w:rPr>
      </w:pPr>
      <w:r w:rsidRPr="00DC0C5A">
        <w:rPr>
          <w:rFonts w:ascii="Arial" w:hAnsi="Arial" w:cs="Arial"/>
        </w:rPr>
        <w:t>Please send an applicati</w:t>
      </w:r>
      <w:r w:rsidR="00013740">
        <w:rPr>
          <w:rFonts w:ascii="Arial" w:hAnsi="Arial" w:cs="Arial"/>
        </w:rPr>
        <w:t>on, cover letter and resume by November</w:t>
      </w:r>
      <w:r w:rsidRPr="00DC0C5A">
        <w:rPr>
          <w:rFonts w:ascii="Arial" w:hAnsi="Arial" w:cs="Arial"/>
        </w:rPr>
        <w:t xml:space="preserve"> </w:t>
      </w:r>
      <w:r w:rsidR="00013740">
        <w:rPr>
          <w:rFonts w:ascii="Arial" w:hAnsi="Arial" w:cs="Arial"/>
        </w:rPr>
        <w:t>30</w:t>
      </w:r>
      <w:r w:rsidRPr="00DC0C5A">
        <w:rPr>
          <w:rFonts w:ascii="Arial" w:hAnsi="Arial" w:cs="Arial"/>
        </w:rPr>
        <w:t xml:space="preserve">, 2014 to Mr. Gary Branson, Executive Director, </w:t>
      </w:r>
      <w:proofErr w:type="gramStart"/>
      <w:r w:rsidRPr="00DC0C5A">
        <w:rPr>
          <w:rFonts w:ascii="Arial" w:hAnsi="Arial" w:cs="Arial"/>
        </w:rPr>
        <w:t xml:space="preserve">Marion Public Library, 445 East Church Street, Marion, OH 43302 or e-mail </w:t>
      </w:r>
      <w:hyperlink r:id="rId8" w:history="1">
        <w:r w:rsidR="004C6293" w:rsidRPr="005556B2">
          <w:rPr>
            <w:rStyle w:val="Hyperlink"/>
            <w:rFonts w:ascii="Arial" w:hAnsi="Arial" w:cs="Arial"/>
          </w:rPr>
          <w:t>psiegfried@marionlibrary.org</w:t>
        </w:r>
        <w:proofErr w:type="gramEnd"/>
      </w:hyperlink>
      <w:r w:rsidRPr="00DC0C5A">
        <w:rPr>
          <w:rStyle w:val="Hyperlink"/>
          <w:rFonts w:ascii="Arial" w:hAnsi="Arial" w:cs="Arial"/>
        </w:rPr>
        <w:t>.</w:t>
      </w:r>
      <w:r w:rsidR="004C6293" w:rsidRPr="004C6293">
        <w:rPr>
          <w:rStyle w:val="Hyperlink"/>
          <w:rFonts w:ascii="Arial" w:hAnsi="Arial" w:cs="Arial"/>
          <w:u w:val="none"/>
        </w:rPr>
        <w:t xml:space="preserve">  </w:t>
      </w:r>
      <w:r w:rsidRPr="00DC0C5A">
        <w:rPr>
          <w:rFonts w:ascii="Arial" w:hAnsi="Arial" w:cs="Arial"/>
        </w:rPr>
        <w:t xml:space="preserve">An application can be picked up at our Patron Services desk or found on our web site </w:t>
      </w:r>
      <w:hyperlink r:id="rId9" w:history="1">
        <w:r w:rsidRPr="00DC0C5A">
          <w:rPr>
            <w:rStyle w:val="Hyperlink"/>
            <w:rFonts w:ascii="Arial" w:hAnsi="Arial" w:cs="Arial"/>
          </w:rPr>
          <w:t>www.marionlibrary.org</w:t>
        </w:r>
      </w:hyperlink>
      <w:r>
        <w:rPr>
          <w:rStyle w:val="Hyperlink"/>
          <w:rFonts w:ascii="Arial" w:hAnsi="Arial" w:cs="Arial"/>
        </w:rPr>
        <w:t>.</w:t>
      </w:r>
    </w:p>
    <w:p w:rsidR="00DC0C5A" w:rsidRPr="00DC0C5A" w:rsidRDefault="00DC0C5A" w:rsidP="00AD176C">
      <w:pPr>
        <w:rPr>
          <w:rFonts w:ascii="Arial" w:hAnsi="Arial" w:cs="Arial"/>
          <w:b/>
        </w:rPr>
      </w:pPr>
    </w:p>
    <w:p w:rsidR="00620EB8" w:rsidRPr="00987E84" w:rsidRDefault="00620EB8" w:rsidP="00620EB8">
      <w:pPr>
        <w:rPr>
          <w:rFonts w:ascii="Arial" w:hAnsi="Arial" w:cs="Arial"/>
        </w:rPr>
      </w:pPr>
      <w:r w:rsidRPr="00987E84">
        <w:rPr>
          <w:rFonts w:ascii="Arial" w:hAnsi="Arial" w:cs="Arial"/>
        </w:rPr>
        <w:t>No experience needed.  December graduates encouraged to apply.</w:t>
      </w:r>
    </w:p>
    <w:p w:rsidR="00DC0C5A" w:rsidRDefault="00DC0C5A" w:rsidP="00AD176C">
      <w:pPr>
        <w:rPr>
          <w:b/>
        </w:rPr>
      </w:pPr>
    </w:p>
    <w:p w:rsidR="00620EB8" w:rsidRDefault="00620EB8" w:rsidP="00AD176C">
      <w:pPr>
        <w:rPr>
          <w:b/>
        </w:rPr>
      </w:pPr>
      <w:bookmarkStart w:id="0" w:name="_GoBack"/>
      <w:bookmarkEnd w:id="0"/>
    </w:p>
    <w:p w:rsidR="00AD176C" w:rsidRPr="00116426" w:rsidRDefault="00116426" w:rsidP="00AD176C">
      <w:pPr>
        <w:rPr>
          <w:b/>
        </w:rPr>
      </w:pPr>
      <w:r w:rsidRPr="00116426">
        <w:rPr>
          <w:noProof/>
        </w:rPr>
        <w:drawing>
          <wp:anchor distT="0" distB="0" distL="114300" distR="114300" simplePos="0" relativeHeight="251658240" behindDoc="0" locked="0" layoutInCell="1" allowOverlap="1" wp14:anchorId="2DB2BB32" wp14:editId="3CC42609">
            <wp:simplePos x="0" y="0"/>
            <wp:positionH relativeFrom="column">
              <wp:posOffset>4213860</wp:posOffset>
            </wp:positionH>
            <wp:positionV relativeFrom="paragraph">
              <wp:posOffset>-195580</wp:posOffset>
            </wp:positionV>
            <wp:extent cx="1828800" cy="822960"/>
            <wp:effectExtent l="0" t="0" r="0" b="0"/>
            <wp:wrapNone/>
            <wp:docPr id="1" name="Picture 1" descr="U:\psiegfried\LOGO\LIBRARY LOGO black (transparent small).png"/>
            <wp:cNvGraphicFramePr/>
            <a:graphic xmlns:a="http://schemas.openxmlformats.org/drawingml/2006/main">
              <a:graphicData uri="http://schemas.openxmlformats.org/drawingml/2006/picture">
                <pic:pic xmlns:pic="http://schemas.openxmlformats.org/drawingml/2006/picture">
                  <pic:nvPicPr>
                    <pic:cNvPr id="1" name="Picture 1" descr="U:\psiegfried\LOGO\LIBRARY LOGO black (transparent small).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AC2E90" w:rsidRPr="00116426">
        <w:t>Patron Services</w:t>
      </w:r>
    </w:p>
    <w:p w:rsidR="00AD176C" w:rsidRPr="00116426" w:rsidRDefault="00AD176C" w:rsidP="00AD176C">
      <w:r w:rsidRPr="00116426">
        <w:rPr>
          <w:b/>
        </w:rPr>
        <w:t xml:space="preserve">Immediate Supervisor: </w:t>
      </w:r>
      <w:r w:rsidRPr="00116426">
        <w:rPr>
          <w:b/>
        </w:rPr>
        <w:tab/>
      </w:r>
      <w:r w:rsidR="00AC2E90" w:rsidRPr="00116426">
        <w:t xml:space="preserve">Patron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Patron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38414A">
        <w:t xml:space="preserve">Patron 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r>
        <w:tab/>
      </w:r>
      <w:r w:rsidR="0090695D">
        <w:t xml:space="preserve">  </w:t>
      </w:r>
      <w:r>
        <w:rPr>
          <w:i/>
        </w:rPr>
        <w:t>This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4" w:rsidRDefault="00206E14" w:rsidP="00EF5139">
      <w:r>
        <w:separator/>
      </w:r>
    </w:p>
  </w:endnote>
  <w:endnote w:type="continuationSeparator" w:id="0">
    <w:p w:rsidR="00206E14" w:rsidRDefault="00206E14"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4" w:rsidRDefault="00206E14" w:rsidP="00EF5139">
      <w:r>
        <w:separator/>
      </w:r>
    </w:p>
  </w:footnote>
  <w:footnote w:type="continuationSeparator" w:id="0">
    <w:p w:rsidR="00206E14" w:rsidRDefault="00206E14" w:rsidP="00EF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13740"/>
    <w:rsid w:val="000819AF"/>
    <w:rsid w:val="000D7ED4"/>
    <w:rsid w:val="00116426"/>
    <w:rsid w:val="00155369"/>
    <w:rsid w:val="00206E14"/>
    <w:rsid w:val="00284073"/>
    <w:rsid w:val="00351CEF"/>
    <w:rsid w:val="00383497"/>
    <w:rsid w:val="0038414A"/>
    <w:rsid w:val="00405996"/>
    <w:rsid w:val="004C6293"/>
    <w:rsid w:val="0050182D"/>
    <w:rsid w:val="005441E0"/>
    <w:rsid w:val="005A1BF1"/>
    <w:rsid w:val="006123F9"/>
    <w:rsid w:val="00620EB8"/>
    <w:rsid w:val="006A2179"/>
    <w:rsid w:val="006C63C5"/>
    <w:rsid w:val="006D00B5"/>
    <w:rsid w:val="00875557"/>
    <w:rsid w:val="0090695D"/>
    <w:rsid w:val="00991C11"/>
    <w:rsid w:val="009F1A0E"/>
    <w:rsid w:val="00AC2E90"/>
    <w:rsid w:val="00AD176C"/>
    <w:rsid w:val="00D72ED1"/>
    <w:rsid w:val="00DC0C5A"/>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DC0C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DC0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egfried@marionlibr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i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creator>psiegfried</dc:creator>
  <cp:lastModifiedBy>Patsy Siegfried</cp:lastModifiedBy>
  <cp:revision>5</cp:revision>
  <cp:lastPrinted>2013-06-19T15:21:00Z</cp:lastPrinted>
  <dcterms:created xsi:type="dcterms:W3CDTF">2014-10-07T14:28:00Z</dcterms:created>
  <dcterms:modified xsi:type="dcterms:W3CDTF">2014-10-28T18:02:00Z</dcterms:modified>
</cp:coreProperties>
</file>