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0B39" w:rsidRDefault="000B0313">
      <w:bookmarkStart w:id="0" w:name="_GoBack"/>
      <w:bookmarkEnd w:id="0"/>
      <w:r>
        <w:t>Have you begun piloting or experimenting with applications of ACRL’s new Framework for Information Literacy for Higher Education? Do you have an assignment or activity to share on a threshold concept? Do you have a fruitful collaboration with faculty in im</w:t>
      </w:r>
      <w:r>
        <w:t xml:space="preserve">plementing the Framework at your institution? If so, the Academic Library Association of Ohio’s Instruction Interest group invites you to share your activities and experiences at our </w:t>
      </w:r>
      <w:r>
        <w:rPr>
          <w:b/>
        </w:rPr>
        <w:t>Spring Workshop on Thursday, April 20</w:t>
      </w:r>
      <w:r>
        <w:rPr>
          <w:b/>
          <w:vertAlign w:val="superscript"/>
        </w:rPr>
        <w:t>th</w:t>
      </w:r>
      <w:r>
        <w:rPr>
          <w:b/>
        </w:rPr>
        <w:t xml:space="preserve"> at the State Library of Ohio</w:t>
      </w:r>
      <w:r>
        <w:t>.</w:t>
      </w:r>
    </w:p>
    <w:p w:rsidR="00F20B39" w:rsidRDefault="00F20B39"/>
    <w:p w:rsidR="00F20B39" w:rsidRDefault="000B0313">
      <w:r>
        <w:t>II</w:t>
      </w:r>
      <w:r>
        <w:t>G is looking for presenters who have designed and taught library assignments or activities that teach any of the six threshold concepts. Do you have fresh ideas you’d like to present? Now’s your chance!</w:t>
      </w:r>
    </w:p>
    <w:p w:rsidR="00F20B39" w:rsidRDefault="00F20B39"/>
    <w:p w:rsidR="00F20B39" w:rsidRDefault="000B0313">
      <w:r>
        <w:t>We are interested in breakout sessions that offer in</w:t>
      </w:r>
      <w:r>
        <w:t>sights in any of the following topics:</w:t>
      </w:r>
    </w:p>
    <w:p w:rsidR="00F20B39" w:rsidRDefault="00F20B39"/>
    <w:p w:rsidR="00F20B39" w:rsidRDefault="000B0313">
      <w:pPr>
        <w:numPr>
          <w:ilvl w:val="0"/>
          <w:numId w:val="1"/>
        </w:numPr>
        <w:ind w:hanging="360"/>
        <w:contextualSpacing/>
      </w:pPr>
      <w:r>
        <w:t>Adapting or creating new assignments or activities</w:t>
      </w:r>
    </w:p>
    <w:p w:rsidR="00F20B39" w:rsidRDefault="000B0313">
      <w:pPr>
        <w:numPr>
          <w:ilvl w:val="0"/>
          <w:numId w:val="1"/>
        </w:numPr>
        <w:ind w:hanging="360"/>
        <w:contextualSpacing/>
      </w:pPr>
      <w:r>
        <w:t>One-shot instruction and the new Framework</w:t>
      </w:r>
    </w:p>
    <w:p w:rsidR="00F20B39" w:rsidRDefault="000B0313">
      <w:pPr>
        <w:numPr>
          <w:ilvl w:val="0"/>
          <w:numId w:val="1"/>
        </w:numPr>
        <w:ind w:hanging="360"/>
        <w:contextualSpacing/>
      </w:pPr>
      <w:r>
        <w:t>Practical applications of the Framework</w:t>
      </w:r>
    </w:p>
    <w:p w:rsidR="00F20B39" w:rsidRDefault="000B0313">
      <w:pPr>
        <w:numPr>
          <w:ilvl w:val="0"/>
          <w:numId w:val="1"/>
        </w:numPr>
        <w:ind w:hanging="360"/>
        <w:contextualSpacing/>
      </w:pPr>
      <w:r>
        <w:t>Setting learning outcomes</w:t>
      </w:r>
    </w:p>
    <w:p w:rsidR="00F20B39" w:rsidRDefault="000B0313">
      <w:pPr>
        <w:numPr>
          <w:ilvl w:val="0"/>
          <w:numId w:val="1"/>
        </w:numPr>
        <w:ind w:hanging="360"/>
        <w:contextualSpacing/>
      </w:pPr>
      <w:r>
        <w:t>Best practices and discoveries</w:t>
      </w:r>
    </w:p>
    <w:p w:rsidR="00F20B39" w:rsidRDefault="000B0313">
      <w:pPr>
        <w:numPr>
          <w:ilvl w:val="0"/>
          <w:numId w:val="1"/>
        </w:numPr>
        <w:ind w:hanging="360"/>
        <w:contextualSpacing/>
      </w:pPr>
      <w:r>
        <w:t>Finding common ground bet</w:t>
      </w:r>
      <w:r>
        <w:t>ween the old Standards and new Framework</w:t>
      </w:r>
    </w:p>
    <w:p w:rsidR="00F20B39" w:rsidRDefault="000B0313">
      <w:pPr>
        <w:numPr>
          <w:ilvl w:val="0"/>
          <w:numId w:val="1"/>
        </w:numPr>
        <w:ind w:hanging="360"/>
        <w:contextualSpacing/>
      </w:pPr>
      <w:r>
        <w:t>Collaboration with Faculty</w:t>
      </w:r>
    </w:p>
    <w:p w:rsidR="00F20B39" w:rsidRDefault="000B0313">
      <w:pPr>
        <w:numPr>
          <w:ilvl w:val="0"/>
          <w:numId w:val="1"/>
        </w:numPr>
        <w:ind w:hanging="360"/>
        <w:contextualSpacing/>
      </w:pPr>
      <w:r>
        <w:t>Curriculum mapping</w:t>
      </w:r>
    </w:p>
    <w:p w:rsidR="00F20B39" w:rsidRDefault="000B0313">
      <w:pPr>
        <w:numPr>
          <w:ilvl w:val="0"/>
          <w:numId w:val="1"/>
        </w:numPr>
        <w:ind w:hanging="360"/>
        <w:contextualSpacing/>
      </w:pPr>
      <w:r>
        <w:t>Online learning modules/tutorials</w:t>
      </w:r>
    </w:p>
    <w:p w:rsidR="00F20B39" w:rsidRDefault="00F20B39"/>
    <w:p w:rsidR="00F20B39" w:rsidRDefault="000B0313">
      <w:r>
        <w:t xml:space="preserve">The deadline for proposals for is </w:t>
      </w:r>
      <w:r>
        <w:rPr>
          <w:b/>
        </w:rPr>
        <w:t>Feb. 15, 2017</w:t>
      </w:r>
      <w:r>
        <w:t xml:space="preserve">. To submit your idea, please click on the following link and fill out the form: </w:t>
      </w:r>
      <w:hyperlink r:id="rId5">
        <w:r>
          <w:rPr>
            <w:rFonts w:ascii="Trebuchet MS" w:eastAsia="Trebuchet MS" w:hAnsi="Trebuchet MS" w:cs="Trebuchet MS"/>
            <w:color w:val="1155CC"/>
            <w:u w:val="single"/>
          </w:rPr>
          <w:t>https://goo.gl/forms/5nylQF3nUW6hYU1d2</w:t>
        </w:r>
      </w:hyperlink>
      <w:r>
        <w:t>. Session proposals will be reviewed by the IIG planning committee.</w:t>
      </w:r>
    </w:p>
    <w:p w:rsidR="00F20B39" w:rsidRDefault="00F20B39"/>
    <w:p w:rsidR="00F20B39" w:rsidRDefault="000B0313">
      <w:r>
        <w:t>Please e-mail any questions to IIG Co-Chairs Dana Knott (dknott@cscc.edu) and Mark Eddy (mxe37@ca</w:t>
      </w:r>
      <w:r>
        <w:t xml:space="preserve">se.edu). </w:t>
      </w:r>
    </w:p>
    <w:p w:rsidR="00F20B39" w:rsidRDefault="00F20B39"/>
    <w:sectPr w:rsidR="00F20B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935EC"/>
    <w:multiLevelType w:val="multilevel"/>
    <w:tmpl w:val="DDE8C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39"/>
    <w:rsid w:val="000B0313"/>
    <w:rsid w:val="00F2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C403C-8929-4EF4-8415-D62DED0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5nylQF3nUW6hYU1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Knott</dc:creator>
  <cp:lastModifiedBy>Dana Knott</cp:lastModifiedBy>
  <cp:revision>2</cp:revision>
  <dcterms:created xsi:type="dcterms:W3CDTF">2017-01-09T13:30:00Z</dcterms:created>
  <dcterms:modified xsi:type="dcterms:W3CDTF">2017-01-09T13:30:00Z</dcterms:modified>
</cp:coreProperties>
</file>