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6D" w:rsidRDefault="00413B17">
      <w:pPr>
        <w:rPr>
          <w:b/>
          <w:sz w:val="32"/>
          <w:szCs w:val="32"/>
        </w:rPr>
      </w:pPr>
      <w:r>
        <w:rPr>
          <w:b/>
          <w:sz w:val="32"/>
          <w:szCs w:val="32"/>
        </w:rPr>
        <w:t>EXECUTIVE DIRECTOR</w:t>
      </w:r>
    </w:p>
    <w:p w:rsidR="00681C2A" w:rsidRDefault="002F2A22">
      <w:pPr>
        <w:rPr>
          <w:b/>
          <w:sz w:val="32"/>
          <w:szCs w:val="32"/>
        </w:rPr>
      </w:pPr>
      <w:r>
        <w:rPr>
          <w:b/>
          <w:sz w:val="24"/>
          <w:szCs w:val="24"/>
        </w:rPr>
        <w:t>Connect,</w:t>
      </w:r>
      <w:r w:rsidR="00681C2A">
        <w:rPr>
          <w:b/>
          <w:sz w:val="24"/>
          <w:szCs w:val="24"/>
        </w:rPr>
        <w:t xml:space="preserve"> Inspire</w:t>
      </w:r>
      <w:r>
        <w:rPr>
          <w:b/>
          <w:sz w:val="24"/>
          <w:szCs w:val="24"/>
        </w:rPr>
        <w:t>, Enrich</w:t>
      </w:r>
      <w:r w:rsidR="00681C2A">
        <w:rPr>
          <w:b/>
          <w:sz w:val="24"/>
          <w:szCs w:val="24"/>
        </w:rPr>
        <w:t>!</w:t>
      </w:r>
    </w:p>
    <w:p w:rsidR="00CD3B6D" w:rsidRDefault="00413B17">
      <w:pPr>
        <w:rPr>
          <w:sz w:val="24"/>
          <w:szCs w:val="24"/>
        </w:rPr>
      </w:pPr>
      <w:r>
        <w:rPr>
          <w:b/>
          <w:sz w:val="24"/>
          <w:szCs w:val="24"/>
        </w:rPr>
        <w:t xml:space="preserve">The Public Library of Youngstown &amp; Mahoning County </w:t>
      </w:r>
      <w:r w:rsidR="00681C2A" w:rsidRPr="00681C2A">
        <w:rPr>
          <w:b/>
          <w:sz w:val="24"/>
          <w:szCs w:val="24"/>
        </w:rPr>
        <w:t>connects people and communities to reliable resources that inspire</w:t>
      </w:r>
      <w:r w:rsidR="00681C2A">
        <w:rPr>
          <w:b/>
          <w:sz w:val="24"/>
          <w:szCs w:val="24"/>
        </w:rPr>
        <w:t xml:space="preserve"> learning and foster enrichment!</w:t>
      </w:r>
      <w:r>
        <w:rPr>
          <w:b/>
          <w:sz w:val="24"/>
          <w:szCs w:val="24"/>
        </w:rPr>
        <w:t xml:space="preserve"> </w:t>
      </w:r>
      <w:r>
        <w:rPr>
          <w:sz w:val="24"/>
          <w:szCs w:val="24"/>
        </w:rPr>
        <w:t>The Board of Trustees of The Public Library of Youngstown &amp; Mahoning County seeks a creative and visionary leader</w:t>
      </w:r>
      <w:r w:rsidR="00693A7C">
        <w:rPr>
          <w:sz w:val="24"/>
          <w:szCs w:val="24"/>
        </w:rPr>
        <w:t xml:space="preserve"> – an innovative and energetic administrator – committed t</w:t>
      </w:r>
      <w:r w:rsidR="004F782C">
        <w:rPr>
          <w:sz w:val="24"/>
          <w:szCs w:val="24"/>
        </w:rPr>
        <w:t>o expanding and enhancing library</w:t>
      </w:r>
      <w:r w:rsidR="00681C2A">
        <w:rPr>
          <w:sz w:val="24"/>
          <w:szCs w:val="24"/>
        </w:rPr>
        <w:t xml:space="preserve"> services and programs. </w:t>
      </w:r>
      <w:r w:rsidR="004F782C" w:rsidRPr="00CD3B6D">
        <w:rPr>
          <w:sz w:val="24"/>
          <w:szCs w:val="24"/>
        </w:rPr>
        <w:t xml:space="preserve">The Library’s newly adopted strategic plan, </w:t>
      </w:r>
      <w:hyperlink r:id="rId6" w:tgtFrame="new" w:history="1">
        <w:r w:rsidR="004F782C" w:rsidRPr="00CD3B6D">
          <w:rPr>
            <w:rStyle w:val="Hyperlink"/>
            <w:color w:val="auto"/>
            <w:sz w:val="24"/>
            <w:szCs w:val="24"/>
            <w:u w:val="none"/>
          </w:rPr>
          <w:t>My Library 2020</w:t>
        </w:r>
      </w:hyperlink>
      <w:r w:rsidR="004F782C">
        <w:rPr>
          <w:sz w:val="24"/>
          <w:szCs w:val="24"/>
        </w:rPr>
        <w:t xml:space="preserve">, focuses on strengthening and improving 6-key areas: learning opportunities, community presence, collections and spaces, technology, staff and fiscal stewardship. </w:t>
      </w:r>
      <w:r w:rsidR="00CD3B6D" w:rsidRPr="00CD3B6D">
        <w:rPr>
          <w:sz w:val="24"/>
          <w:szCs w:val="24"/>
        </w:rPr>
        <w:t>PLYMC is a county-wide system serving 238,823 residents, governed by a 15-member Board and supported by a stellar staff of 169 FTE, a $15,540,797.84 annual operating budget, and a</w:t>
      </w:r>
      <w:r w:rsidR="00CD3B6D">
        <w:rPr>
          <w:sz w:val="24"/>
          <w:szCs w:val="24"/>
        </w:rPr>
        <w:t>n</w:t>
      </w:r>
      <w:r w:rsidR="00CD3B6D" w:rsidRPr="00CD3B6D">
        <w:rPr>
          <w:sz w:val="24"/>
          <w:szCs w:val="24"/>
        </w:rPr>
        <w:t xml:space="preserve"> 11-member Leadership Team. </w:t>
      </w:r>
    </w:p>
    <w:p w:rsidR="00CD3B6D" w:rsidRPr="004F782C" w:rsidRDefault="004F782C">
      <w:pPr>
        <w:rPr>
          <w:sz w:val="24"/>
          <w:szCs w:val="24"/>
        </w:rPr>
      </w:pPr>
      <w:r w:rsidRPr="004F782C">
        <w:rPr>
          <w:rFonts w:cs="Arial"/>
          <w:i/>
        </w:rPr>
        <w:t>Entrepreneur</w:t>
      </w:r>
      <w:r w:rsidRPr="004F782C">
        <w:rPr>
          <w:rFonts w:cs="Arial"/>
        </w:rPr>
        <w:t xml:space="preserve"> magazine (2009) identified Youngstown/Mahoning County as one of the top 10 communities in the U.S. for starting a business.  </w:t>
      </w:r>
      <w:r w:rsidRPr="004F782C">
        <w:rPr>
          <w:rFonts w:cs="Arial"/>
          <w:i/>
          <w:iCs/>
        </w:rPr>
        <w:t xml:space="preserve">Forbes </w:t>
      </w:r>
      <w:r w:rsidRPr="004F782C">
        <w:rPr>
          <w:rFonts w:cs="Arial"/>
        </w:rPr>
        <w:t>magazine (2011) called the metro area as “One of the Best Cities for Jobs” in the U.S.--adding to its earlier recognition as one of the “Best Bang for Your Buck” metro areas in the country.</w:t>
      </w:r>
    </w:p>
    <w:p w:rsidR="00693A7C" w:rsidRDefault="00693A7C">
      <w:pPr>
        <w:rPr>
          <w:sz w:val="24"/>
          <w:szCs w:val="24"/>
        </w:rPr>
      </w:pPr>
      <w:r w:rsidRPr="00CD3B6D">
        <w:rPr>
          <w:b/>
          <w:sz w:val="24"/>
          <w:szCs w:val="24"/>
        </w:rPr>
        <w:t>Responsibilities –</w:t>
      </w:r>
      <w:r>
        <w:rPr>
          <w:b/>
          <w:sz w:val="28"/>
          <w:szCs w:val="28"/>
        </w:rPr>
        <w:t xml:space="preserve"> </w:t>
      </w:r>
      <w:r>
        <w:rPr>
          <w:sz w:val="24"/>
          <w:szCs w:val="24"/>
        </w:rPr>
        <w:t xml:space="preserve">The Executive Director, under the supervision of the Board of Trustees, manages and directs the operations of the Library and is responsible for achieving the Library’s mission and goals within the context of community needs and priorities. Overall responsibilities include: fostering effective internal and external communications’ providing sound fiscal management, strengthening current and seeking additional revenue sources; developing and implementing strategic plans which foster a shared vision of service; and enhancing collaborative relationships with a variety of local, regional and statewide organizations and agencies. </w:t>
      </w:r>
    </w:p>
    <w:p w:rsidR="00CD3B6D" w:rsidRDefault="00CD3B6D" w:rsidP="00CD3B6D">
      <w:pPr>
        <w:rPr>
          <w:sz w:val="24"/>
          <w:szCs w:val="24"/>
        </w:rPr>
      </w:pPr>
      <w:r>
        <w:rPr>
          <w:b/>
          <w:sz w:val="24"/>
          <w:szCs w:val="24"/>
        </w:rPr>
        <w:t>Qualifications -</w:t>
      </w:r>
      <w:r w:rsidRPr="00CD3B6D">
        <w:rPr>
          <w:b/>
          <w:sz w:val="24"/>
          <w:szCs w:val="24"/>
        </w:rPr>
        <w:t xml:space="preserve"> </w:t>
      </w:r>
      <w:r w:rsidRPr="00CD3B6D">
        <w:rPr>
          <w:sz w:val="24"/>
          <w:szCs w:val="24"/>
        </w:rPr>
        <w:t xml:space="preserve">An MLS from an ALA accredited program and a minimum of seven years of progressively responsible public library experience with at least three years of executive level experience as director of a smaller library or deputy, assistant, or associate director of a similar sized system.  Essential attributes include: excellent interpersonal and communication/listening skills; ability to create a shared vision of excellent library service; skill in leading a diverse team of library professionals in setting and achieving  goals; a thorough knowledge </w:t>
      </w:r>
      <w:r w:rsidRPr="00CD3B6D">
        <w:rPr>
          <w:sz w:val="24"/>
          <w:szCs w:val="24"/>
        </w:rPr>
        <w:lastRenderedPageBreak/>
        <w:t xml:space="preserve">of financial management and budgeting; collaboration and consensus-building skills; and a solid understanding of philosophy and trends  in the library and information technology fields with the ability to effectively apply them locally.  Prior experience reporting to and working effectively with a governing board and experience working in a union environment is highly desirable.  </w:t>
      </w:r>
    </w:p>
    <w:p w:rsidR="000E73E1" w:rsidRDefault="00CD3B6D">
      <w:pPr>
        <w:rPr>
          <w:sz w:val="24"/>
          <w:szCs w:val="24"/>
        </w:rPr>
      </w:pPr>
      <w:r>
        <w:rPr>
          <w:b/>
          <w:sz w:val="24"/>
          <w:szCs w:val="24"/>
        </w:rPr>
        <w:t xml:space="preserve">Compensation – </w:t>
      </w:r>
      <w:r>
        <w:rPr>
          <w:sz w:val="24"/>
          <w:szCs w:val="24"/>
        </w:rPr>
        <w:t>The positions off</w:t>
      </w:r>
      <w:r w:rsidR="00247B91">
        <w:rPr>
          <w:sz w:val="24"/>
          <w:szCs w:val="24"/>
        </w:rPr>
        <w:t>ers a hiring salary range of $100,000 - $12</w:t>
      </w:r>
      <w:r>
        <w:rPr>
          <w:sz w:val="24"/>
          <w:szCs w:val="24"/>
        </w:rPr>
        <w:t>0,000 (dependent upon experience and qualifications) and an excellent benefits package.</w:t>
      </w:r>
    </w:p>
    <w:p w:rsidR="00724746" w:rsidRPr="00724746" w:rsidRDefault="00724746" w:rsidP="00724746">
      <w:pPr>
        <w:rPr>
          <w:sz w:val="24"/>
          <w:szCs w:val="24"/>
        </w:rPr>
      </w:pPr>
      <w:r w:rsidRPr="00724746">
        <w:rPr>
          <w:sz w:val="24"/>
          <w:szCs w:val="24"/>
        </w:rPr>
        <w:t xml:space="preserve">Please send cover letter, resume, along with salary history and requirements to: </w:t>
      </w:r>
      <w:hyperlink r:id="rId7" w:history="1">
        <w:r w:rsidRPr="00724746">
          <w:rPr>
            <w:rStyle w:val="Hyperlink"/>
            <w:sz w:val="24"/>
            <w:szCs w:val="24"/>
          </w:rPr>
          <w:t>Employment@libraryvisit.org</w:t>
        </w:r>
      </w:hyperlink>
    </w:p>
    <w:p w:rsidR="00555898" w:rsidRPr="00555898" w:rsidRDefault="00555898">
      <w:pPr>
        <w:rPr>
          <w:sz w:val="24"/>
          <w:szCs w:val="24"/>
        </w:rPr>
      </w:pPr>
      <w:bookmarkStart w:id="0" w:name="_GoBack"/>
      <w:bookmarkEnd w:id="0"/>
    </w:p>
    <w:sectPr w:rsidR="00555898" w:rsidRPr="00555898" w:rsidSect="000E73E1">
      <w:headerReference w:type="default" r:id="rId8"/>
      <w:pgSz w:w="12240" w:h="15840"/>
      <w:pgMar w:top="1080" w:right="1080" w:bottom="108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17" w:rsidRDefault="00413B17" w:rsidP="00413B17">
      <w:pPr>
        <w:spacing w:after="0" w:line="240" w:lineRule="auto"/>
      </w:pPr>
      <w:r>
        <w:separator/>
      </w:r>
    </w:p>
  </w:endnote>
  <w:endnote w:type="continuationSeparator" w:id="0">
    <w:p w:rsidR="00413B17" w:rsidRDefault="00413B17" w:rsidP="004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17" w:rsidRDefault="00413B17" w:rsidP="00413B17">
      <w:pPr>
        <w:spacing w:after="0" w:line="240" w:lineRule="auto"/>
      </w:pPr>
      <w:r>
        <w:separator/>
      </w:r>
    </w:p>
  </w:footnote>
  <w:footnote w:type="continuationSeparator" w:id="0">
    <w:p w:rsidR="00413B17" w:rsidRDefault="00413B17" w:rsidP="0041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2F" w:rsidRPr="0071702F" w:rsidRDefault="0071702F" w:rsidP="0071702F">
    <w:pPr>
      <w:spacing w:after="0" w:line="240" w:lineRule="auto"/>
      <w:jc w:val="right"/>
      <w:rPr>
        <w:rFonts w:ascii="Trebuchet MS" w:eastAsia="Times New Roman" w:hAnsi="Trebuchet MS" w:cs="Times New Roman"/>
        <w:szCs w:val="24"/>
      </w:rPr>
    </w:pPr>
    <w:r w:rsidRPr="0071702F">
      <w:rPr>
        <w:rFonts w:ascii="Trebuchet MS" w:eastAsia="Times New Roman" w:hAnsi="Trebuchet MS" w:cs="Times New Roman"/>
        <w:noProof/>
        <w:szCs w:val="24"/>
      </w:rPr>
      <w:drawing>
        <wp:inline distT="0" distB="0" distL="0" distR="0">
          <wp:extent cx="1866900" cy="514350"/>
          <wp:effectExtent l="0" t="0" r="0" b="0"/>
          <wp:docPr id="1" name="Picture 1" descr="Library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Logo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71702F" w:rsidRPr="0071702F" w:rsidRDefault="0071702F" w:rsidP="0071702F">
    <w:pPr>
      <w:tabs>
        <w:tab w:val="left" w:pos="7860"/>
      </w:tabs>
      <w:spacing w:before="40" w:after="20" w:line="240" w:lineRule="auto"/>
      <w:rPr>
        <w:rFonts w:ascii="Trebuchet MS" w:eastAsia="Times New Roman" w:hAnsi="Trebuchet MS" w:cs="Times New Roman"/>
        <w:color w:val="333333"/>
        <w:sz w:val="4"/>
        <w:szCs w:val="24"/>
      </w:rPr>
    </w:pPr>
    <w:r w:rsidRPr="0071702F">
      <w:rPr>
        <w:rFonts w:ascii="Trebuchet MS" w:eastAsia="Times New Roman" w:hAnsi="Trebuchet MS" w:cs="Times New Roman"/>
        <w:color w:val="333333"/>
        <w:sz w:val="6"/>
        <w:szCs w:val="24"/>
      </w:rPr>
      <w:tab/>
    </w:r>
  </w:p>
  <w:p w:rsidR="0071702F" w:rsidRPr="0071702F" w:rsidRDefault="0071702F" w:rsidP="0071702F">
    <w:pPr>
      <w:spacing w:before="40" w:after="20" w:line="240" w:lineRule="auto"/>
      <w:jc w:val="right"/>
      <w:rPr>
        <w:rFonts w:ascii="Trebuchet MS" w:eastAsia="Times New Roman" w:hAnsi="Trebuchet MS" w:cs="Times New Roman"/>
        <w:color w:val="000000"/>
        <w:sz w:val="17"/>
        <w:szCs w:val="24"/>
      </w:rPr>
    </w:pPr>
    <w:smartTag w:uri="urn:schemas-microsoft-com:office:smarttags" w:element="address">
      <w:smartTag w:uri="urn:schemas-microsoft-com:office:smarttags" w:element="Street">
        <w:r w:rsidRPr="0071702F">
          <w:rPr>
            <w:rFonts w:ascii="Trebuchet MS" w:eastAsia="Times New Roman" w:hAnsi="Trebuchet MS" w:cs="Times New Roman"/>
            <w:color w:val="000000"/>
            <w:sz w:val="17"/>
            <w:szCs w:val="24"/>
          </w:rPr>
          <w:t>305 Wick Ave.</w:t>
        </w:r>
      </w:smartTag>
      <w:r w:rsidRPr="0071702F">
        <w:rPr>
          <w:rFonts w:ascii="Trebuchet MS" w:eastAsia="Times New Roman" w:hAnsi="Trebuchet MS" w:cs="Times New Roman"/>
          <w:color w:val="000000"/>
          <w:sz w:val="17"/>
          <w:szCs w:val="24"/>
        </w:rPr>
        <w:t xml:space="preserve">, </w:t>
      </w:r>
      <w:smartTag w:uri="urn:schemas-microsoft-com:office:smarttags" w:element="City">
        <w:r w:rsidRPr="0071702F">
          <w:rPr>
            <w:rFonts w:ascii="Trebuchet MS" w:eastAsia="Times New Roman" w:hAnsi="Trebuchet MS" w:cs="Times New Roman"/>
            <w:color w:val="000000"/>
            <w:sz w:val="17"/>
            <w:szCs w:val="24"/>
          </w:rPr>
          <w:t>Youngstown</w:t>
        </w:r>
      </w:smartTag>
      <w:r w:rsidRPr="0071702F">
        <w:rPr>
          <w:rFonts w:ascii="Trebuchet MS" w:eastAsia="Times New Roman" w:hAnsi="Trebuchet MS" w:cs="Times New Roman"/>
          <w:color w:val="000000"/>
          <w:sz w:val="17"/>
          <w:szCs w:val="24"/>
        </w:rPr>
        <w:t xml:space="preserve">, </w:t>
      </w:r>
      <w:smartTag w:uri="urn:schemas-microsoft-com:office:smarttags" w:element="State">
        <w:r w:rsidRPr="0071702F">
          <w:rPr>
            <w:rFonts w:ascii="Trebuchet MS" w:eastAsia="Times New Roman" w:hAnsi="Trebuchet MS" w:cs="Times New Roman"/>
            <w:color w:val="000000"/>
            <w:sz w:val="17"/>
            <w:szCs w:val="24"/>
          </w:rPr>
          <w:t>OH</w:t>
        </w:r>
      </w:smartTag>
      <w:r w:rsidRPr="0071702F">
        <w:rPr>
          <w:rFonts w:ascii="Trebuchet MS" w:eastAsia="Times New Roman" w:hAnsi="Trebuchet MS" w:cs="Times New Roman"/>
          <w:color w:val="000000"/>
          <w:sz w:val="17"/>
          <w:szCs w:val="24"/>
        </w:rPr>
        <w:t xml:space="preserve"> </w:t>
      </w:r>
      <w:smartTag w:uri="urn:schemas-microsoft-com:office:smarttags" w:element="PostalCode">
        <w:r w:rsidRPr="0071702F">
          <w:rPr>
            <w:rFonts w:ascii="Trebuchet MS" w:eastAsia="Times New Roman" w:hAnsi="Trebuchet MS" w:cs="Times New Roman"/>
            <w:color w:val="000000"/>
            <w:sz w:val="17"/>
            <w:szCs w:val="24"/>
          </w:rPr>
          <w:t>44503</w:t>
        </w:r>
      </w:smartTag>
    </w:smartTag>
  </w:p>
  <w:p w:rsidR="0071702F" w:rsidRDefault="0071702F" w:rsidP="0071702F">
    <w:pPr>
      <w:pStyle w:val="Header"/>
      <w:jc w:val="right"/>
    </w:pPr>
    <w:r w:rsidRPr="0071702F">
      <w:rPr>
        <w:rFonts w:ascii="Trebuchet MS" w:eastAsia="Times New Roman" w:hAnsi="Trebuchet MS" w:cs="Times New Roman"/>
        <w:color w:val="000000"/>
        <w:sz w:val="17"/>
        <w:szCs w:val="24"/>
      </w:rPr>
      <w:t>330.744.8636</w:t>
    </w:r>
  </w:p>
  <w:p w:rsidR="00413B17" w:rsidRDefault="00413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17"/>
    <w:rsid w:val="000E73E1"/>
    <w:rsid w:val="00247B91"/>
    <w:rsid w:val="002F2A22"/>
    <w:rsid w:val="00413B17"/>
    <w:rsid w:val="00436FBA"/>
    <w:rsid w:val="004E3F71"/>
    <w:rsid w:val="004F782C"/>
    <w:rsid w:val="0051210B"/>
    <w:rsid w:val="00555898"/>
    <w:rsid w:val="00681C2A"/>
    <w:rsid w:val="00693A7C"/>
    <w:rsid w:val="0071702F"/>
    <w:rsid w:val="00724746"/>
    <w:rsid w:val="0093401E"/>
    <w:rsid w:val="00C506C4"/>
    <w:rsid w:val="00CD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5:chartTrackingRefBased/>
  <w15:docId w15:val="{3E5A73A5-2B03-46E7-88A5-2223E33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17"/>
  </w:style>
  <w:style w:type="paragraph" w:styleId="Footer">
    <w:name w:val="footer"/>
    <w:basedOn w:val="Normal"/>
    <w:link w:val="FooterChar"/>
    <w:uiPriority w:val="99"/>
    <w:unhideWhenUsed/>
    <w:rsid w:val="0041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17"/>
  </w:style>
  <w:style w:type="character" w:styleId="Hyperlink">
    <w:name w:val="Hyperlink"/>
    <w:basedOn w:val="DefaultParagraphFont"/>
    <w:uiPriority w:val="99"/>
    <w:unhideWhenUsed/>
    <w:rsid w:val="00CD3B6D"/>
    <w:rPr>
      <w:color w:val="0563C1" w:themeColor="hyperlink"/>
      <w:u w:val="single"/>
    </w:rPr>
  </w:style>
  <w:style w:type="character" w:styleId="FollowedHyperlink">
    <w:name w:val="FollowedHyperlink"/>
    <w:basedOn w:val="DefaultParagraphFont"/>
    <w:uiPriority w:val="99"/>
    <w:semiHidden/>
    <w:unhideWhenUsed/>
    <w:rsid w:val="00555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ployment@libraryvis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raryvisit.org/wp-content/uploads/2015/05/My-Library-2020-Strategic-Plan-fin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Eggleston</dc:creator>
  <cp:keywords/>
  <dc:description/>
  <cp:lastModifiedBy>Jenna Sharp</cp:lastModifiedBy>
  <cp:revision>4</cp:revision>
  <dcterms:created xsi:type="dcterms:W3CDTF">2017-04-10T13:49:00Z</dcterms:created>
  <dcterms:modified xsi:type="dcterms:W3CDTF">2017-04-10T13:50:00Z</dcterms:modified>
</cp:coreProperties>
</file>