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14" w:rsidRDefault="00AA6CCE" w:rsidP="00AA6CCE">
      <w:pPr>
        <w:pStyle w:val="NoSpacing"/>
        <w:jc w:val="center"/>
        <w:rPr>
          <w:b/>
          <w:sz w:val="24"/>
          <w:szCs w:val="24"/>
        </w:rPr>
      </w:pPr>
      <w:r>
        <w:rPr>
          <w:b/>
          <w:sz w:val="24"/>
          <w:szCs w:val="24"/>
        </w:rPr>
        <w:t>FISCAL OFFICER</w:t>
      </w:r>
    </w:p>
    <w:p w:rsidR="00AA6CCE" w:rsidRDefault="00AA6CCE" w:rsidP="00AA6CCE">
      <w:pPr>
        <w:pStyle w:val="NoSpacing"/>
        <w:jc w:val="center"/>
        <w:rPr>
          <w:b/>
          <w:sz w:val="24"/>
          <w:szCs w:val="24"/>
        </w:rPr>
      </w:pPr>
    </w:p>
    <w:p w:rsidR="00AA6CCE" w:rsidRDefault="00AA6CCE" w:rsidP="00AA6CCE">
      <w:pPr>
        <w:pStyle w:val="NoSpacing"/>
        <w:jc w:val="center"/>
        <w:rPr>
          <w:b/>
          <w:sz w:val="24"/>
          <w:szCs w:val="24"/>
        </w:rPr>
      </w:pPr>
      <w:r>
        <w:rPr>
          <w:b/>
          <w:sz w:val="24"/>
          <w:szCs w:val="24"/>
        </w:rPr>
        <w:t>Public Library of Steubenville and Jefferson County</w:t>
      </w:r>
    </w:p>
    <w:p w:rsidR="00AA6CCE" w:rsidRDefault="00AA6CCE" w:rsidP="00AA6CCE">
      <w:pPr>
        <w:pStyle w:val="NoSpacing"/>
        <w:jc w:val="center"/>
        <w:rPr>
          <w:b/>
          <w:sz w:val="24"/>
          <w:szCs w:val="24"/>
        </w:rPr>
      </w:pPr>
      <w:r>
        <w:rPr>
          <w:b/>
          <w:sz w:val="24"/>
          <w:szCs w:val="24"/>
        </w:rPr>
        <w:t>Steubenville, Ohio</w:t>
      </w:r>
    </w:p>
    <w:p w:rsidR="00AA6CCE" w:rsidRDefault="00AA6CCE" w:rsidP="00AA6CCE">
      <w:pPr>
        <w:pStyle w:val="NoSpacing"/>
        <w:jc w:val="center"/>
        <w:rPr>
          <w:b/>
          <w:sz w:val="24"/>
          <w:szCs w:val="24"/>
        </w:rPr>
      </w:pPr>
    </w:p>
    <w:p w:rsidR="00AA6CCE" w:rsidRDefault="00AA6CCE" w:rsidP="00AA6CCE">
      <w:pPr>
        <w:pStyle w:val="NoSpacing"/>
        <w:rPr>
          <w:b/>
          <w:sz w:val="24"/>
          <w:szCs w:val="24"/>
        </w:rPr>
      </w:pPr>
      <w:r>
        <w:rPr>
          <w:b/>
          <w:sz w:val="24"/>
          <w:szCs w:val="24"/>
        </w:rPr>
        <w:t>Employed by the Board of Trustees of the Library System, maintains financial accounting including budget, accounts payable, deposits, investments, payroll, and reporting.  Subject to audits by the State Auditor of Ohio.</w:t>
      </w:r>
    </w:p>
    <w:p w:rsidR="00AA6CCE" w:rsidRDefault="00AA6CCE" w:rsidP="00AA6CCE">
      <w:pPr>
        <w:pStyle w:val="NoSpacing"/>
        <w:rPr>
          <w:b/>
          <w:sz w:val="24"/>
          <w:szCs w:val="24"/>
        </w:rPr>
      </w:pPr>
    </w:p>
    <w:p w:rsidR="00AA6CCE" w:rsidRDefault="00AA6CCE" w:rsidP="00AA6CCE">
      <w:pPr>
        <w:pStyle w:val="NoSpacing"/>
        <w:rPr>
          <w:b/>
          <w:sz w:val="24"/>
          <w:szCs w:val="24"/>
        </w:rPr>
      </w:pPr>
      <w:r>
        <w:rPr>
          <w:b/>
          <w:sz w:val="24"/>
          <w:szCs w:val="24"/>
        </w:rPr>
        <w:t>Issues Purchase Orders, maintains personnel files, processes payroll responsibilities, supervises Payroll assistant, Deposit assistant.</w:t>
      </w:r>
    </w:p>
    <w:p w:rsidR="00AA6CCE" w:rsidRDefault="00AA6CCE" w:rsidP="00AA6CCE">
      <w:pPr>
        <w:pStyle w:val="NoSpacing"/>
        <w:rPr>
          <w:b/>
          <w:sz w:val="24"/>
          <w:szCs w:val="24"/>
        </w:rPr>
      </w:pPr>
    </w:p>
    <w:p w:rsidR="00AA6CCE" w:rsidRDefault="00AA6CCE" w:rsidP="00AA6CCE">
      <w:pPr>
        <w:pStyle w:val="NoSpacing"/>
        <w:rPr>
          <w:b/>
          <w:sz w:val="24"/>
          <w:szCs w:val="24"/>
        </w:rPr>
      </w:pPr>
      <w:r>
        <w:rPr>
          <w:b/>
          <w:sz w:val="24"/>
          <w:szCs w:val="24"/>
        </w:rPr>
        <w:t xml:space="preserve">Candidate must have a Bachelor’s Degree in accounting and 3 </w:t>
      </w:r>
      <w:r w:rsidR="00757810">
        <w:rPr>
          <w:b/>
          <w:sz w:val="24"/>
          <w:szCs w:val="24"/>
        </w:rPr>
        <w:t>years’ experience</w:t>
      </w:r>
      <w:r>
        <w:rPr>
          <w:b/>
          <w:sz w:val="24"/>
          <w:szCs w:val="24"/>
        </w:rPr>
        <w:t xml:space="preserve"> in financial management.  Annual certification from the Treasurer of Ohio with 7 hours of continuing education is required.  Must be Bondable.</w:t>
      </w:r>
    </w:p>
    <w:p w:rsidR="00AA6CCE" w:rsidRDefault="00AA6CCE" w:rsidP="00AA6CCE">
      <w:pPr>
        <w:pStyle w:val="NoSpacing"/>
        <w:rPr>
          <w:b/>
          <w:sz w:val="24"/>
          <w:szCs w:val="24"/>
        </w:rPr>
      </w:pPr>
    </w:p>
    <w:p w:rsidR="00AA6CCE" w:rsidRPr="00AA6CCE" w:rsidRDefault="008E1CAC" w:rsidP="00AA6CCE">
      <w:pPr>
        <w:pStyle w:val="NoSpacing"/>
        <w:rPr>
          <w:b/>
          <w:sz w:val="24"/>
          <w:szCs w:val="24"/>
        </w:rPr>
      </w:pPr>
      <w:r>
        <w:rPr>
          <w:b/>
          <w:sz w:val="24"/>
          <w:szCs w:val="24"/>
        </w:rPr>
        <w:t xml:space="preserve">Full-time position </w:t>
      </w:r>
      <w:r w:rsidR="00AA6CCE">
        <w:rPr>
          <w:b/>
          <w:sz w:val="24"/>
          <w:szCs w:val="24"/>
        </w:rPr>
        <w:t>with Fringe Benefits</w:t>
      </w:r>
      <w:r w:rsidR="003876B8">
        <w:rPr>
          <w:b/>
          <w:sz w:val="24"/>
          <w:szCs w:val="24"/>
        </w:rPr>
        <w:t xml:space="preserve">, salary commensurate with experience and background.  Send resume to </w:t>
      </w:r>
      <w:hyperlink r:id="rId5" w:history="1">
        <w:r w:rsidR="00E33959" w:rsidRPr="002329A8">
          <w:rPr>
            <w:rStyle w:val="Hyperlink"/>
            <w:b/>
            <w:sz w:val="24"/>
            <w:szCs w:val="24"/>
          </w:rPr>
          <w:t>nmagary@seolibraries.org</w:t>
        </w:r>
      </w:hyperlink>
      <w:r w:rsidR="003876B8">
        <w:rPr>
          <w:b/>
          <w:sz w:val="24"/>
          <w:szCs w:val="24"/>
        </w:rPr>
        <w:t xml:space="preserve"> or to 4141 Mall Drive, Steubenville, OH    </w:t>
      </w:r>
      <w:proofErr w:type="gramStart"/>
      <w:r w:rsidR="003876B8">
        <w:rPr>
          <w:b/>
          <w:sz w:val="24"/>
          <w:szCs w:val="24"/>
        </w:rPr>
        <w:t xml:space="preserve">43952  </w:t>
      </w:r>
      <w:r w:rsidR="00757810">
        <w:rPr>
          <w:b/>
          <w:sz w:val="24"/>
          <w:szCs w:val="24"/>
        </w:rPr>
        <w:t>Attn</w:t>
      </w:r>
      <w:proofErr w:type="gramEnd"/>
      <w:r w:rsidR="00757810">
        <w:rPr>
          <w:b/>
          <w:sz w:val="24"/>
          <w:szCs w:val="24"/>
        </w:rPr>
        <w:t>:</w:t>
      </w:r>
      <w:r w:rsidR="003876B8">
        <w:rPr>
          <w:b/>
          <w:sz w:val="24"/>
          <w:szCs w:val="24"/>
        </w:rPr>
        <w:t xml:space="preserve"> Nikki.  </w:t>
      </w:r>
      <w:bookmarkStart w:id="0" w:name="_GoBack"/>
      <w:bookmarkEnd w:id="0"/>
      <w:r w:rsidR="003876B8">
        <w:rPr>
          <w:b/>
          <w:sz w:val="24"/>
          <w:szCs w:val="24"/>
        </w:rPr>
        <w:t>Position will be available Nov. 1</w:t>
      </w:r>
    </w:p>
    <w:sectPr w:rsidR="00AA6CCE" w:rsidRPr="00AA6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CE"/>
    <w:rsid w:val="003876B8"/>
    <w:rsid w:val="00757810"/>
    <w:rsid w:val="008E1CAC"/>
    <w:rsid w:val="00AA6CCE"/>
    <w:rsid w:val="00E33959"/>
    <w:rsid w:val="00EF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CCE"/>
    <w:pPr>
      <w:spacing w:after="0" w:line="240" w:lineRule="auto"/>
    </w:pPr>
  </w:style>
  <w:style w:type="character" w:styleId="Hyperlink">
    <w:name w:val="Hyperlink"/>
    <w:basedOn w:val="DefaultParagraphFont"/>
    <w:uiPriority w:val="99"/>
    <w:unhideWhenUsed/>
    <w:rsid w:val="003876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CCE"/>
    <w:pPr>
      <w:spacing w:after="0" w:line="240" w:lineRule="auto"/>
    </w:pPr>
  </w:style>
  <w:style w:type="character" w:styleId="Hyperlink">
    <w:name w:val="Hyperlink"/>
    <w:basedOn w:val="DefaultParagraphFont"/>
    <w:uiPriority w:val="99"/>
    <w:unhideWhenUsed/>
    <w:rsid w:val="003876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magary@seolibrar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4</cp:revision>
  <dcterms:created xsi:type="dcterms:W3CDTF">2018-08-16T12:48:00Z</dcterms:created>
  <dcterms:modified xsi:type="dcterms:W3CDTF">2018-08-16T15:10:00Z</dcterms:modified>
</cp:coreProperties>
</file>