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12" w:rsidRDefault="000A01FD" w:rsidP="0096487A">
      <w:pPr>
        <w:widowControl w:val="0"/>
        <w:jc w:val="center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3638550" cy="132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L Logo transparent tiff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812" w:rsidRDefault="00B46812" w:rsidP="0096487A">
      <w:pPr>
        <w:widowControl w:val="0"/>
        <w:jc w:val="center"/>
        <w:textAlignment w:val="baseline"/>
        <w:rPr>
          <w:rFonts w:asciiTheme="minorHAnsi" w:hAnsiTheme="minorHAnsi"/>
          <w:sz w:val="24"/>
          <w:szCs w:val="24"/>
        </w:rPr>
      </w:pPr>
    </w:p>
    <w:p w:rsidR="00B46812" w:rsidRDefault="00B46812" w:rsidP="0096487A">
      <w:pPr>
        <w:widowControl w:val="0"/>
        <w:jc w:val="center"/>
        <w:textAlignment w:val="baseline"/>
        <w:rPr>
          <w:rFonts w:asciiTheme="minorHAnsi" w:hAnsiTheme="minorHAnsi"/>
          <w:sz w:val="24"/>
          <w:szCs w:val="24"/>
        </w:rPr>
      </w:pPr>
    </w:p>
    <w:p w:rsidR="0096487A" w:rsidRPr="00C85A0D" w:rsidRDefault="00C85A0D" w:rsidP="0096487A">
      <w:pPr>
        <w:widowControl w:val="0"/>
        <w:jc w:val="center"/>
        <w:textAlignment w:val="baseline"/>
        <w:rPr>
          <w:rFonts w:asciiTheme="minorHAnsi" w:hAnsiTheme="minorHAnsi"/>
          <w:b/>
          <w:sz w:val="32"/>
          <w:szCs w:val="32"/>
        </w:rPr>
      </w:pPr>
      <w:r w:rsidRPr="00C85A0D">
        <w:rPr>
          <w:rFonts w:asciiTheme="minorHAnsi" w:hAnsiTheme="minorHAnsi"/>
          <w:b/>
          <w:sz w:val="32"/>
          <w:szCs w:val="32"/>
        </w:rPr>
        <w:t xml:space="preserve">Head of </w:t>
      </w:r>
      <w:r w:rsidR="000A01FD" w:rsidRPr="00C85A0D">
        <w:rPr>
          <w:rFonts w:asciiTheme="minorHAnsi" w:hAnsiTheme="minorHAnsi"/>
          <w:b/>
          <w:sz w:val="32"/>
          <w:szCs w:val="32"/>
        </w:rPr>
        <w:t xml:space="preserve">Technical Services </w:t>
      </w:r>
      <w:r w:rsidR="0096487A" w:rsidRPr="00C85A0D">
        <w:rPr>
          <w:rFonts w:asciiTheme="minorHAnsi" w:hAnsiTheme="minorHAnsi"/>
          <w:b/>
          <w:sz w:val="32"/>
          <w:szCs w:val="32"/>
        </w:rPr>
        <w:t>– HURON COUNTY COMMUNITY LIBRARY</w:t>
      </w:r>
    </w:p>
    <w:p w:rsidR="0096487A" w:rsidRDefault="0096487A" w:rsidP="0096487A">
      <w:pPr>
        <w:widowControl w:val="0"/>
        <w:textAlignment w:val="baseline"/>
        <w:rPr>
          <w:rFonts w:asciiTheme="minorHAnsi" w:hAnsiTheme="minorHAnsi"/>
          <w:sz w:val="24"/>
          <w:szCs w:val="24"/>
        </w:rPr>
      </w:pPr>
    </w:p>
    <w:p w:rsidR="00032464" w:rsidRDefault="0096487A" w:rsidP="00B46812">
      <w:pPr>
        <w:widowControl w:val="0"/>
        <w:spacing w:after="240"/>
        <w:rPr>
          <w:rFonts w:asciiTheme="minorHAnsi" w:hAnsiTheme="minorHAnsi"/>
          <w:sz w:val="24"/>
          <w:szCs w:val="24"/>
        </w:rPr>
      </w:pPr>
      <w:r w:rsidRPr="0096487A">
        <w:rPr>
          <w:rFonts w:asciiTheme="minorHAnsi" w:hAnsiTheme="minorHAnsi"/>
          <w:sz w:val="24"/>
          <w:szCs w:val="24"/>
        </w:rPr>
        <w:t xml:space="preserve">The </w:t>
      </w:r>
      <w:r w:rsidRPr="0096487A">
        <w:rPr>
          <w:rStyle w:val="il"/>
          <w:rFonts w:asciiTheme="minorHAnsi" w:hAnsiTheme="minorHAnsi"/>
          <w:sz w:val="24"/>
          <w:szCs w:val="24"/>
        </w:rPr>
        <w:t>Huron County Community Library seeks a</w:t>
      </w:r>
      <w:r w:rsidRPr="0096487A">
        <w:rPr>
          <w:rFonts w:asciiTheme="minorHAnsi" w:hAnsiTheme="minorHAnsi"/>
          <w:sz w:val="24"/>
          <w:szCs w:val="24"/>
        </w:rPr>
        <w:t xml:space="preserve"> customer service-oriented pro</w:t>
      </w:r>
      <w:r w:rsidR="000A01FD">
        <w:rPr>
          <w:rFonts w:asciiTheme="minorHAnsi" w:hAnsiTheme="minorHAnsi"/>
          <w:sz w:val="24"/>
          <w:szCs w:val="24"/>
        </w:rPr>
        <w:t>fessional to join our</w:t>
      </w:r>
      <w:r w:rsidRPr="0096487A">
        <w:rPr>
          <w:rFonts w:asciiTheme="minorHAnsi" w:hAnsiTheme="minorHAnsi"/>
          <w:sz w:val="24"/>
          <w:szCs w:val="24"/>
        </w:rPr>
        <w:t xml:space="preserve"> team. This individual will serve as the </w:t>
      </w:r>
      <w:r w:rsidR="000A01FD">
        <w:rPr>
          <w:rFonts w:asciiTheme="minorHAnsi" w:hAnsiTheme="minorHAnsi"/>
          <w:sz w:val="24"/>
          <w:szCs w:val="24"/>
        </w:rPr>
        <w:t>Head of Technical Services for our library system.</w:t>
      </w:r>
    </w:p>
    <w:p w:rsidR="00C85A0D" w:rsidRDefault="005658F3" w:rsidP="00C85A0D">
      <w:pPr>
        <w:widowControl w:val="0"/>
        <w:rPr>
          <w:rFonts w:asciiTheme="minorHAnsi" w:hAnsiTheme="minorHAnsi"/>
          <w:sz w:val="24"/>
          <w:szCs w:val="24"/>
        </w:rPr>
      </w:pPr>
      <w:r w:rsidRPr="00C85A0D">
        <w:rPr>
          <w:rFonts w:asciiTheme="minorHAnsi" w:hAnsiTheme="minorHAnsi"/>
          <w:sz w:val="24"/>
          <w:szCs w:val="24"/>
          <w:u w:val="single"/>
        </w:rPr>
        <w:t>Description of duties: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5658F3" w:rsidRPr="00C85A0D" w:rsidRDefault="005658F3" w:rsidP="00B46812">
      <w:pPr>
        <w:widowControl w:val="0"/>
        <w:spacing w:after="240"/>
        <w:rPr>
          <w:rFonts w:asciiTheme="minorHAnsi" w:hAnsiTheme="minorHAnsi"/>
          <w:sz w:val="24"/>
          <w:szCs w:val="24"/>
        </w:rPr>
      </w:pPr>
      <w:r w:rsidRPr="00C85A0D">
        <w:rPr>
          <w:rFonts w:asciiTheme="minorHAnsi" w:hAnsiTheme="minorHAnsi"/>
          <w:sz w:val="24"/>
          <w:szCs w:val="24"/>
        </w:rPr>
        <w:t xml:space="preserve">The </w:t>
      </w:r>
      <w:r w:rsidR="00C85A0D">
        <w:rPr>
          <w:rFonts w:asciiTheme="minorHAnsi" w:hAnsiTheme="minorHAnsi"/>
          <w:sz w:val="24"/>
          <w:szCs w:val="24"/>
        </w:rPr>
        <w:t xml:space="preserve">Head of </w:t>
      </w:r>
      <w:r w:rsidRPr="00C85A0D">
        <w:rPr>
          <w:rFonts w:asciiTheme="minorHAnsi" w:hAnsiTheme="minorHAnsi"/>
          <w:sz w:val="24"/>
          <w:szCs w:val="24"/>
        </w:rPr>
        <w:t>Technical Services manages all aspects of library service in the technical services department w</w:t>
      </w:r>
      <w:r w:rsidR="00C85A0D">
        <w:rPr>
          <w:rFonts w:asciiTheme="minorHAnsi" w:hAnsiTheme="minorHAnsi"/>
          <w:sz w:val="24"/>
          <w:szCs w:val="24"/>
        </w:rPr>
        <w:t>ith duties regarding</w:t>
      </w:r>
      <w:r w:rsidRPr="00C85A0D">
        <w:rPr>
          <w:rFonts w:asciiTheme="minorHAnsi" w:hAnsiTheme="minorHAnsi"/>
          <w:sz w:val="24"/>
          <w:szCs w:val="24"/>
        </w:rPr>
        <w:t xml:space="preserve"> cataloging, and processing of materials.  The </w:t>
      </w:r>
      <w:r w:rsidR="00C85A0D">
        <w:rPr>
          <w:rFonts w:asciiTheme="minorHAnsi" w:hAnsiTheme="minorHAnsi"/>
          <w:sz w:val="24"/>
          <w:szCs w:val="24"/>
        </w:rPr>
        <w:t xml:space="preserve">Head of </w:t>
      </w:r>
      <w:r w:rsidRPr="00C85A0D">
        <w:rPr>
          <w:rFonts w:asciiTheme="minorHAnsi" w:hAnsiTheme="minorHAnsi"/>
          <w:sz w:val="24"/>
          <w:szCs w:val="24"/>
        </w:rPr>
        <w:t>Technical Services possesses the ability and skills to operate a computer and common office software, including an integrated library system.  Follows procedures set by the Library Director in regards to Library Board of Trustees policies</w:t>
      </w:r>
    </w:p>
    <w:p w:rsidR="00032464" w:rsidRPr="00032464" w:rsidRDefault="00032464" w:rsidP="00B46812">
      <w:pPr>
        <w:widowControl w:val="0"/>
        <w:textAlignment w:val="baseline"/>
        <w:rPr>
          <w:rFonts w:asciiTheme="minorHAnsi" w:hAnsiTheme="minorHAnsi"/>
          <w:sz w:val="24"/>
          <w:szCs w:val="24"/>
          <w:u w:val="single"/>
        </w:rPr>
      </w:pPr>
      <w:r w:rsidRPr="00032464">
        <w:rPr>
          <w:rFonts w:asciiTheme="minorHAnsi" w:hAnsiTheme="minorHAnsi"/>
          <w:sz w:val="24"/>
          <w:szCs w:val="24"/>
          <w:u w:val="single"/>
        </w:rPr>
        <w:t>Responsibilities:</w:t>
      </w:r>
    </w:p>
    <w:p w:rsidR="0096487A" w:rsidRDefault="0096487A" w:rsidP="00B46812">
      <w:pPr>
        <w:widowControl w:val="0"/>
        <w:textAlignment w:val="baseline"/>
        <w:rPr>
          <w:rFonts w:asciiTheme="minorHAnsi" w:hAnsiTheme="minorHAnsi"/>
          <w:sz w:val="24"/>
          <w:szCs w:val="24"/>
        </w:rPr>
      </w:pPr>
      <w:r w:rsidRPr="0096487A">
        <w:rPr>
          <w:rFonts w:asciiTheme="minorHAnsi" w:hAnsiTheme="minorHAnsi"/>
          <w:sz w:val="24"/>
          <w:szCs w:val="24"/>
        </w:rPr>
        <w:t xml:space="preserve">The </w:t>
      </w:r>
      <w:r w:rsidR="005658F3">
        <w:rPr>
          <w:rFonts w:asciiTheme="minorHAnsi" w:hAnsiTheme="minorHAnsi"/>
          <w:sz w:val="24"/>
          <w:szCs w:val="24"/>
        </w:rPr>
        <w:t>Head of Technical Services</w:t>
      </w:r>
      <w:r w:rsidR="002F18BA">
        <w:rPr>
          <w:rFonts w:asciiTheme="minorHAnsi" w:hAnsiTheme="minorHAnsi"/>
          <w:sz w:val="24"/>
          <w:szCs w:val="24"/>
        </w:rPr>
        <w:t xml:space="preserve"> will </w:t>
      </w:r>
      <w:r w:rsidR="005658F3">
        <w:rPr>
          <w:rFonts w:asciiTheme="minorHAnsi" w:hAnsiTheme="minorHAnsi"/>
          <w:sz w:val="24"/>
          <w:szCs w:val="24"/>
        </w:rPr>
        <w:t>catalog print and non-print materials, as well as devices and equipment.  Other responsibilities include, but are not limited to, managing all aspects of Technical Services, monitoring inventory in relation</w:t>
      </w:r>
      <w:r w:rsidR="009D69F4">
        <w:rPr>
          <w:rFonts w:asciiTheme="minorHAnsi" w:hAnsiTheme="minorHAnsi"/>
          <w:sz w:val="24"/>
          <w:szCs w:val="24"/>
        </w:rPr>
        <w:t xml:space="preserve"> to cataloging materials, manage</w:t>
      </w:r>
      <w:r w:rsidR="005658F3">
        <w:rPr>
          <w:rFonts w:asciiTheme="minorHAnsi" w:hAnsiTheme="minorHAnsi"/>
          <w:sz w:val="24"/>
          <w:szCs w:val="24"/>
        </w:rPr>
        <w:t xml:space="preserve"> Technical Services staff, coordinate incoming and outgoing shipment of materials and supplies</w:t>
      </w:r>
      <w:r w:rsidR="00C85A0D">
        <w:rPr>
          <w:rFonts w:asciiTheme="minorHAnsi" w:hAnsiTheme="minorHAnsi"/>
          <w:sz w:val="24"/>
          <w:szCs w:val="24"/>
        </w:rPr>
        <w:t>.</w:t>
      </w:r>
      <w:r w:rsidR="005658F3">
        <w:rPr>
          <w:rFonts w:asciiTheme="minorHAnsi" w:hAnsiTheme="minorHAnsi"/>
          <w:sz w:val="24"/>
          <w:szCs w:val="24"/>
        </w:rPr>
        <w:t xml:space="preserve"> </w:t>
      </w:r>
    </w:p>
    <w:p w:rsidR="00B46812" w:rsidRPr="0096487A" w:rsidRDefault="00B46812" w:rsidP="00B46812">
      <w:pPr>
        <w:widowControl w:val="0"/>
        <w:textAlignment w:val="baseline"/>
        <w:rPr>
          <w:rFonts w:asciiTheme="minorHAnsi" w:hAnsiTheme="minorHAnsi"/>
          <w:sz w:val="24"/>
          <w:szCs w:val="24"/>
        </w:rPr>
      </w:pPr>
    </w:p>
    <w:p w:rsidR="00032464" w:rsidRPr="0096487A" w:rsidRDefault="00032464" w:rsidP="00B46812">
      <w:pPr>
        <w:widowControl w:val="0"/>
        <w:textAlignment w:val="baseline"/>
        <w:rPr>
          <w:rFonts w:asciiTheme="minorHAnsi" w:hAnsiTheme="minorHAnsi"/>
          <w:sz w:val="24"/>
          <w:szCs w:val="24"/>
          <w:u w:val="single"/>
        </w:rPr>
      </w:pPr>
      <w:r w:rsidRPr="00032464">
        <w:rPr>
          <w:rFonts w:asciiTheme="minorHAnsi" w:hAnsiTheme="minorHAnsi"/>
          <w:sz w:val="24"/>
          <w:szCs w:val="24"/>
          <w:u w:val="single"/>
        </w:rPr>
        <w:t>Qualifications:</w:t>
      </w:r>
    </w:p>
    <w:p w:rsidR="0096487A" w:rsidRDefault="0096487A" w:rsidP="00B46812">
      <w:pPr>
        <w:widowContro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succe</w:t>
      </w:r>
      <w:r w:rsidR="00AF78CF">
        <w:rPr>
          <w:rFonts w:asciiTheme="minorHAnsi" w:hAnsiTheme="minorHAnsi"/>
          <w:sz w:val="24"/>
          <w:szCs w:val="24"/>
        </w:rPr>
        <w:t xml:space="preserve">ssful candidate will </w:t>
      </w:r>
      <w:r w:rsidR="000A01FD">
        <w:rPr>
          <w:rFonts w:asciiTheme="minorHAnsi" w:hAnsiTheme="minorHAnsi"/>
          <w:sz w:val="24"/>
          <w:szCs w:val="24"/>
        </w:rPr>
        <w:t>have at least two years of library experience, including working with material records and cataloging.  The Head of Tech</w:t>
      </w:r>
      <w:r w:rsidR="009D69F4">
        <w:rPr>
          <w:rFonts w:asciiTheme="minorHAnsi" w:hAnsiTheme="minorHAnsi"/>
          <w:sz w:val="24"/>
          <w:szCs w:val="24"/>
        </w:rPr>
        <w:t>nical</w:t>
      </w:r>
      <w:r w:rsidR="000A01FD">
        <w:rPr>
          <w:rFonts w:asciiTheme="minorHAnsi" w:hAnsiTheme="minorHAnsi"/>
          <w:sz w:val="24"/>
          <w:szCs w:val="24"/>
        </w:rPr>
        <w:t xml:space="preserve"> Services will </w:t>
      </w:r>
      <w:r w:rsidR="009D69F4">
        <w:rPr>
          <w:rFonts w:asciiTheme="minorHAnsi" w:hAnsiTheme="minorHAnsi"/>
          <w:sz w:val="24"/>
          <w:szCs w:val="24"/>
        </w:rPr>
        <w:t xml:space="preserve">preferably hold </w:t>
      </w:r>
      <w:r>
        <w:rPr>
          <w:rFonts w:asciiTheme="minorHAnsi" w:hAnsiTheme="minorHAnsi"/>
          <w:sz w:val="24"/>
          <w:szCs w:val="24"/>
        </w:rPr>
        <w:t xml:space="preserve">a </w:t>
      </w:r>
      <w:r w:rsidRPr="0096487A">
        <w:rPr>
          <w:rFonts w:asciiTheme="minorHAnsi" w:hAnsiTheme="minorHAnsi"/>
          <w:sz w:val="24"/>
          <w:szCs w:val="24"/>
        </w:rPr>
        <w:t>Master of Library and Information Science</w:t>
      </w:r>
      <w:r w:rsidR="00AF78CF">
        <w:rPr>
          <w:rFonts w:asciiTheme="minorHAnsi" w:hAnsiTheme="minorHAnsi"/>
          <w:sz w:val="24"/>
          <w:szCs w:val="24"/>
        </w:rPr>
        <w:t xml:space="preserve"> </w:t>
      </w:r>
      <w:r w:rsidR="000A01FD">
        <w:rPr>
          <w:rFonts w:asciiTheme="minorHAnsi" w:hAnsiTheme="minorHAnsi"/>
          <w:sz w:val="24"/>
          <w:szCs w:val="24"/>
        </w:rPr>
        <w:t xml:space="preserve">from an </w:t>
      </w:r>
      <w:r w:rsidR="00AF78CF">
        <w:rPr>
          <w:rFonts w:asciiTheme="minorHAnsi" w:hAnsiTheme="minorHAnsi"/>
          <w:sz w:val="24"/>
          <w:szCs w:val="24"/>
        </w:rPr>
        <w:t>American Library Association</w:t>
      </w:r>
      <w:r w:rsidR="000A01FD">
        <w:rPr>
          <w:rFonts w:asciiTheme="minorHAnsi" w:hAnsiTheme="minorHAnsi"/>
          <w:sz w:val="24"/>
          <w:szCs w:val="24"/>
        </w:rPr>
        <w:t xml:space="preserve"> accr</w:t>
      </w:r>
      <w:r w:rsidR="009D69F4">
        <w:rPr>
          <w:rFonts w:asciiTheme="minorHAnsi" w:hAnsiTheme="minorHAnsi"/>
          <w:sz w:val="24"/>
          <w:szCs w:val="24"/>
        </w:rPr>
        <w:t>edited institution; individuals with some post</w:t>
      </w:r>
      <w:r w:rsidR="009D69F4">
        <w:rPr>
          <w:rFonts w:asciiTheme="minorHAnsi" w:hAnsiTheme="minorHAnsi"/>
          <w:sz w:val="24"/>
          <w:szCs w:val="24"/>
        </w:rPr>
        <w:t xml:space="preserve"> high school </w:t>
      </w:r>
      <w:r w:rsidR="009D69F4">
        <w:rPr>
          <w:rFonts w:asciiTheme="minorHAnsi" w:hAnsiTheme="minorHAnsi"/>
          <w:sz w:val="24"/>
          <w:szCs w:val="24"/>
        </w:rPr>
        <w:t>education may</w:t>
      </w:r>
      <w:bookmarkStart w:id="0" w:name="_GoBack"/>
      <w:bookmarkEnd w:id="0"/>
      <w:r w:rsidR="009D69F4">
        <w:rPr>
          <w:rFonts w:asciiTheme="minorHAnsi" w:hAnsiTheme="minorHAnsi"/>
          <w:sz w:val="24"/>
          <w:szCs w:val="24"/>
        </w:rPr>
        <w:t xml:space="preserve"> be considered.</w:t>
      </w:r>
    </w:p>
    <w:p w:rsidR="00B46812" w:rsidRDefault="00B46812" w:rsidP="00B46812">
      <w:pPr>
        <w:pStyle w:val="NormalWeb"/>
        <w:spacing w:before="0" w:beforeAutospacing="0" w:after="0" w:afterAutospacing="0"/>
        <w:rPr>
          <w:rFonts w:asciiTheme="minorHAnsi" w:hAnsiTheme="minorHAnsi"/>
          <w:u w:val="single"/>
        </w:rPr>
      </w:pPr>
    </w:p>
    <w:p w:rsidR="00AF78CF" w:rsidRPr="00032464" w:rsidRDefault="00AF78CF" w:rsidP="00B4681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32464">
        <w:rPr>
          <w:rFonts w:asciiTheme="minorHAnsi" w:hAnsiTheme="minorHAnsi"/>
          <w:u w:val="single"/>
        </w:rPr>
        <w:t>Salary and Benefits:</w:t>
      </w:r>
    </w:p>
    <w:p w:rsidR="00AF78CF" w:rsidRPr="00032464" w:rsidRDefault="00032464" w:rsidP="00B4681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This is a full-time (37.5</w:t>
      </w:r>
      <w:r w:rsidR="00AF78CF" w:rsidRPr="00032464">
        <w:rPr>
          <w:rFonts w:asciiTheme="minorHAnsi" w:hAnsiTheme="minorHAnsi"/>
        </w:rPr>
        <w:t xml:space="preserve"> hours/week) position with full benefits and </w:t>
      </w:r>
      <w:r w:rsidR="009D351D">
        <w:rPr>
          <w:rFonts w:asciiTheme="minorHAnsi" w:hAnsiTheme="minorHAnsi"/>
        </w:rPr>
        <w:t>compensation starting at $</w:t>
      </w:r>
      <w:r w:rsidR="000A01FD">
        <w:rPr>
          <w:rFonts w:asciiTheme="minorHAnsi" w:hAnsiTheme="minorHAnsi"/>
        </w:rPr>
        <w:t>30,000</w:t>
      </w:r>
      <w:r w:rsidR="005658F3">
        <w:rPr>
          <w:rFonts w:asciiTheme="minorHAnsi" w:hAnsiTheme="minorHAnsi"/>
        </w:rPr>
        <w:t>.</w:t>
      </w:r>
    </w:p>
    <w:p w:rsidR="00B46812" w:rsidRDefault="00B46812" w:rsidP="00B46812">
      <w:pPr>
        <w:pStyle w:val="NormalWeb"/>
        <w:spacing w:before="0" w:beforeAutospacing="0" w:after="0" w:afterAutospacing="0"/>
        <w:rPr>
          <w:rFonts w:asciiTheme="minorHAnsi" w:hAnsiTheme="minorHAnsi"/>
          <w:u w:val="single"/>
        </w:rPr>
      </w:pPr>
    </w:p>
    <w:p w:rsidR="00AF78CF" w:rsidRPr="00032464" w:rsidRDefault="00AF78CF" w:rsidP="00B4681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32464">
        <w:rPr>
          <w:rFonts w:asciiTheme="minorHAnsi" w:hAnsiTheme="minorHAnsi"/>
          <w:u w:val="single"/>
        </w:rPr>
        <w:t>Closing Date</w:t>
      </w:r>
      <w:r w:rsidRPr="00032464">
        <w:rPr>
          <w:rFonts w:asciiTheme="minorHAnsi" w:hAnsiTheme="minorHAnsi"/>
        </w:rPr>
        <w:t>:</w:t>
      </w:r>
    </w:p>
    <w:p w:rsidR="00F266F2" w:rsidRDefault="009D69F4" w:rsidP="00B4681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Position is open until filled.</w:t>
      </w:r>
      <w:r w:rsidR="00F266F2">
        <w:rPr>
          <w:rFonts w:asciiTheme="minorHAnsi" w:hAnsiTheme="minorHAnsi"/>
        </w:rPr>
        <w:t xml:space="preserve">  R</w:t>
      </w:r>
      <w:r w:rsidR="009C7043">
        <w:rPr>
          <w:rFonts w:asciiTheme="minorHAnsi" w:hAnsiTheme="minorHAnsi"/>
        </w:rPr>
        <w:t xml:space="preserve">esumes will be reviewed upon receipt.  </w:t>
      </w:r>
    </w:p>
    <w:p w:rsidR="00B46812" w:rsidRDefault="00AF78CF" w:rsidP="00B4681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32464">
        <w:rPr>
          <w:rFonts w:asciiTheme="minorHAnsi" w:hAnsiTheme="minorHAnsi"/>
        </w:rPr>
        <w:t> </w:t>
      </w:r>
    </w:p>
    <w:p w:rsidR="00AF78CF" w:rsidRDefault="00AF78CF" w:rsidP="00B4681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32464">
        <w:rPr>
          <w:rFonts w:asciiTheme="minorHAnsi" w:hAnsiTheme="minorHAnsi"/>
        </w:rPr>
        <w:t>Please submit a letter of interest, resume and three professional references to:</w:t>
      </w:r>
      <w:r w:rsidR="00032464">
        <w:rPr>
          <w:rFonts w:asciiTheme="minorHAnsi" w:hAnsiTheme="minorHAnsi"/>
        </w:rPr>
        <w:t xml:space="preserve"> </w:t>
      </w:r>
    </w:p>
    <w:p w:rsidR="00032464" w:rsidRDefault="009D69F4" w:rsidP="00B4681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7" w:history="1">
        <w:r w:rsidR="00C85A0D" w:rsidRPr="006B6036">
          <w:rPr>
            <w:rStyle w:val="Hyperlink"/>
            <w:rFonts w:asciiTheme="minorHAnsi" w:hAnsiTheme="minorHAnsi"/>
          </w:rPr>
          <w:t>llwilson@huroncolib.org</w:t>
        </w:r>
      </w:hyperlink>
      <w:r w:rsidR="00C85A0D">
        <w:rPr>
          <w:rFonts w:asciiTheme="minorHAnsi" w:hAnsiTheme="minorHAnsi"/>
        </w:rPr>
        <w:t xml:space="preserve">  </w:t>
      </w:r>
    </w:p>
    <w:p w:rsidR="00C85A0D" w:rsidRDefault="00C85A0D" w:rsidP="00B46812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C85A0D" w:rsidRDefault="00C85A0D" w:rsidP="00B46812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C85A0D" w:rsidRDefault="00C85A0D" w:rsidP="00B46812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C85A0D" w:rsidRPr="00C85A0D" w:rsidRDefault="00C85A0D" w:rsidP="00C85A0D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Posted </w:t>
      </w:r>
      <w:r w:rsidR="009D69F4">
        <w:rPr>
          <w:rFonts w:asciiTheme="minorHAnsi" w:hAnsiTheme="minorHAnsi"/>
          <w:sz w:val="18"/>
          <w:szCs w:val="18"/>
        </w:rPr>
        <w:t>September 9</w:t>
      </w:r>
      <w:r>
        <w:rPr>
          <w:rFonts w:asciiTheme="minorHAnsi" w:hAnsiTheme="minorHAnsi"/>
          <w:sz w:val="18"/>
          <w:szCs w:val="18"/>
        </w:rPr>
        <w:t>, 2019</w:t>
      </w:r>
    </w:p>
    <w:p w:rsidR="00AF78CF" w:rsidRDefault="00AF78CF" w:rsidP="00AF78CF">
      <w:pPr>
        <w:pStyle w:val="NormalWeb"/>
        <w:spacing w:before="0" w:beforeAutospacing="0" w:after="0" w:afterAutospacing="0"/>
      </w:pPr>
    </w:p>
    <w:sectPr w:rsidR="00AF78CF" w:rsidSect="00C85A0D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6180"/>
    <w:multiLevelType w:val="hybridMultilevel"/>
    <w:tmpl w:val="5C4C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7A"/>
    <w:rsid w:val="00032464"/>
    <w:rsid w:val="00035598"/>
    <w:rsid w:val="00066A1B"/>
    <w:rsid w:val="000A01FD"/>
    <w:rsid w:val="002F18BA"/>
    <w:rsid w:val="003631EB"/>
    <w:rsid w:val="005658F3"/>
    <w:rsid w:val="005C047A"/>
    <w:rsid w:val="0096487A"/>
    <w:rsid w:val="009C7043"/>
    <w:rsid w:val="009D351D"/>
    <w:rsid w:val="009D69F4"/>
    <w:rsid w:val="00AF78CF"/>
    <w:rsid w:val="00B05A36"/>
    <w:rsid w:val="00B46812"/>
    <w:rsid w:val="00C85A0D"/>
    <w:rsid w:val="00D7771A"/>
    <w:rsid w:val="00F2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7A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6487A"/>
  </w:style>
  <w:style w:type="paragraph" w:styleId="NormalWeb">
    <w:name w:val="Normal (Web)"/>
    <w:basedOn w:val="Normal"/>
    <w:uiPriority w:val="99"/>
    <w:semiHidden/>
    <w:unhideWhenUsed/>
    <w:rsid w:val="00AF78C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qj">
    <w:name w:val="aqj"/>
    <w:basedOn w:val="DefaultParagraphFont"/>
    <w:rsid w:val="00AF78CF"/>
  </w:style>
  <w:style w:type="paragraph" w:styleId="BalloonText">
    <w:name w:val="Balloon Text"/>
    <w:basedOn w:val="Normal"/>
    <w:link w:val="BalloonTextChar"/>
    <w:uiPriority w:val="99"/>
    <w:semiHidden/>
    <w:unhideWhenUsed/>
    <w:rsid w:val="000A0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F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7A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6487A"/>
  </w:style>
  <w:style w:type="paragraph" w:styleId="NormalWeb">
    <w:name w:val="Normal (Web)"/>
    <w:basedOn w:val="Normal"/>
    <w:uiPriority w:val="99"/>
    <w:semiHidden/>
    <w:unhideWhenUsed/>
    <w:rsid w:val="00AF78C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qj">
    <w:name w:val="aqj"/>
    <w:basedOn w:val="DefaultParagraphFont"/>
    <w:rsid w:val="00AF78CF"/>
  </w:style>
  <w:style w:type="paragraph" w:styleId="BalloonText">
    <w:name w:val="Balloon Text"/>
    <w:basedOn w:val="Normal"/>
    <w:link w:val="BalloonTextChar"/>
    <w:uiPriority w:val="99"/>
    <w:semiHidden/>
    <w:unhideWhenUsed/>
    <w:rsid w:val="000A0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F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lwilson@huroncoli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Lee Wilson</dc:creator>
  <cp:lastModifiedBy>Laura Lee Wilson</cp:lastModifiedBy>
  <cp:revision>2</cp:revision>
  <dcterms:created xsi:type="dcterms:W3CDTF">2019-09-10T01:40:00Z</dcterms:created>
  <dcterms:modified xsi:type="dcterms:W3CDTF">2019-09-10T01:40:00Z</dcterms:modified>
</cp:coreProperties>
</file>