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4273" w14:textId="03620EE8" w:rsidR="00D90297" w:rsidRDefault="007F0821" w:rsidP="00B6622E">
      <w:pPr>
        <w:spacing w:after="0"/>
        <w:rPr>
          <w:b/>
          <w:color w:val="FF0000"/>
          <w:sz w:val="32"/>
          <w:szCs w:val="24"/>
        </w:rPr>
      </w:pPr>
      <w:r>
        <w:rPr>
          <w:rFonts w:eastAsiaTheme="minorEastAsia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97B8" wp14:editId="6E443DE3">
                <wp:simplePos x="0" y="0"/>
                <wp:positionH relativeFrom="margin">
                  <wp:posOffset>1711960</wp:posOffset>
                </wp:positionH>
                <wp:positionV relativeFrom="paragraph">
                  <wp:posOffset>405883</wp:posOffset>
                </wp:positionV>
                <wp:extent cx="5146158" cy="51147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51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CB6B" w14:textId="54383390" w:rsidR="008F24CF" w:rsidRPr="0006329E" w:rsidRDefault="008F24CF" w:rsidP="007F0821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06329E">
                              <w:rPr>
                                <w:b/>
                                <w:szCs w:val="24"/>
                              </w:rPr>
                              <w:t>181 ½ South Main Street</w:t>
                            </w:r>
                            <w:r w:rsidR="00F32C19">
                              <w:rPr>
                                <w:b/>
                                <w:szCs w:val="24"/>
                              </w:rPr>
                              <w:t xml:space="preserve"> ~ </w:t>
                            </w:r>
                            <w:r w:rsidRPr="0006329E">
                              <w:rPr>
                                <w:b/>
                                <w:szCs w:val="24"/>
                              </w:rPr>
                              <w:t>Bowling Green, OH 43402</w:t>
                            </w:r>
                          </w:p>
                          <w:p w14:paraId="4024C453" w14:textId="7183A487" w:rsidR="008F24CF" w:rsidRPr="0006329E" w:rsidRDefault="008F24CF" w:rsidP="007F0821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06329E">
                              <w:rPr>
                                <w:b/>
                                <w:szCs w:val="24"/>
                              </w:rPr>
                              <w:t>419/352-2903</w:t>
                            </w:r>
                            <w:r w:rsidR="00F32C19">
                              <w:rPr>
                                <w:b/>
                                <w:szCs w:val="24"/>
                              </w:rPr>
                              <w:t xml:space="preserve"> ~ </w:t>
                            </w:r>
                            <w:hyperlink r:id="rId7" w:history="1">
                              <w:r w:rsidR="00F32C19" w:rsidRPr="00CA78C6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www.norweld.org</w:t>
                              </w:r>
                            </w:hyperlink>
                          </w:p>
                          <w:p w14:paraId="0E22FC29" w14:textId="77777777" w:rsidR="008F24CF" w:rsidRDefault="008F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97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8pt;margin-top:31.95pt;width:405.2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" filled="f" stroked="f" strokeweight=".5pt">
                <v:textbox>
                  <w:txbxContent>
                    <w:p w14:paraId="107CCB6B" w14:textId="54383390" w:rsidR="008F24CF" w:rsidRPr="0006329E" w:rsidRDefault="008F24CF" w:rsidP="007F0821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06329E">
                        <w:rPr>
                          <w:b/>
                          <w:szCs w:val="24"/>
                        </w:rPr>
                        <w:t>181 ½ South Main Street</w:t>
                      </w:r>
                      <w:r w:rsidR="00F32C19">
                        <w:rPr>
                          <w:b/>
                          <w:szCs w:val="24"/>
                        </w:rPr>
                        <w:t xml:space="preserve"> ~ </w:t>
                      </w:r>
                      <w:r w:rsidRPr="0006329E">
                        <w:rPr>
                          <w:b/>
                          <w:szCs w:val="24"/>
                        </w:rPr>
                        <w:t>Bowling Green, OH 43402</w:t>
                      </w:r>
                    </w:p>
                    <w:p w14:paraId="4024C453" w14:textId="7183A487" w:rsidR="008F24CF" w:rsidRPr="0006329E" w:rsidRDefault="008F24CF" w:rsidP="007F0821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06329E">
                        <w:rPr>
                          <w:b/>
                          <w:szCs w:val="24"/>
                        </w:rPr>
                        <w:t>419/352-2903</w:t>
                      </w:r>
                      <w:r w:rsidR="00F32C19">
                        <w:rPr>
                          <w:b/>
                          <w:szCs w:val="24"/>
                        </w:rPr>
                        <w:t xml:space="preserve"> ~ </w:t>
                      </w:r>
                      <w:hyperlink r:id="rId8" w:history="1">
                        <w:r w:rsidR="00F32C19" w:rsidRPr="00CA78C6">
                          <w:rPr>
                            <w:rStyle w:val="Hyperlink"/>
                            <w:b/>
                            <w:szCs w:val="24"/>
                          </w:rPr>
                          <w:t>www.norweld.org</w:t>
                        </w:r>
                      </w:hyperlink>
                    </w:p>
                    <w:p w14:paraId="0E22FC29" w14:textId="77777777" w:rsidR="008F24CF" w:rsidRDefault="008F24CF"/>
                  </w:txbxContent>
                </v:textbox>
                <w10:wrap anchorx="margin"/>
              </v:shape>
            </w:pict>
          </mc:Fallback>
        </mc:AlternateContent>
      </w:r>
      <w:r w:rsidR="00D90297" w:rsidRPr="003C1B50">
        <w:rPr>
          <w:rFonts w:eastAsiaTheme="minorEastAsia" w:cstheme="minorHAnsi"/>
          <w:noProof/>
          <w:color w:val="FF0000"/>
          <w:sz w:val="24"/>
          <w:szCs w:val="24"/>
        </w:rPr>
        <w:drawing>
          <wp:inline distT="0" distB="0" distL="0" distR="0" wp14:anchorId="0485068D" wp14:editId="36C69943">
            <wp:extent cx="1523088" cy="8477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eldLogo-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36" cy="8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9B89" w14:textId="503A302E" w:rsidR="001B653E" w:rsidRDefault="008F24CF" w:rsidP="00386D52">
      <w:pPr>
        <w:pStyle w:val="Style1"/>
      </w:pPr>
      <w:r w:rsidRPr="00386D52"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35AB" wp14:editId="7872D112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791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8103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85pt" to="53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" strokecolor="#44546a [3215]" strokeweight="1pt">
                <v:stroke joinstyle="miter"/>
                <w10:wrap anchorx="margin"/>
              </v:line>
            </w:pict>
          </mc:Fallback>
        </mc:AlternateContent>
      </w:r>
    </w:p>
    <w:p w14:paraId="5A7C635D" w14:textId="77777777" w:rsidR="00B6622E" w:rsidRPr="00D90297" w:rsidRDefault="00B6622E" w:rsidP="003C7ACC">
      <w:pPr>
        <w:spacing w:after="0"/>
        <w:rPr>
          <w:b/>
          <w:sz w:val="32"/>
          <w:szCs w:val="24"/>
        </w:rPr>
      </w:pPr>
      <w:r w:rsidRPr="00D90297">
        <w:rPr>
          <w:b/>
          <w:sz w:val="32"/>
          <w:szCs w:val="24"/>
        </w:rPr>
        <w:t>Job Advertisement</w:t>
      </w:r>
    </w:p>
    <w:p w14:paraId="70FCDAC6" w14:textId="77777777" w:rsidR="00B6622E" w:rsidRPr="00D90297" w:rsidRDefault="00B6622E" w:rsidP="003C7ACC">
      <w:pPr>
        <w:spacing w:after="0"/>
        <w:rPr>
          <w:sz w:val="28"/>
          <w:szCs w:val="24"/>
        </w:rPr>
      </w:pPr>
      <w:r w:rsidRPr="00D90297">
        <w:rPr>
          <w:sz w:val="28"/>
          <w:szCs w:val="24"/>
        </w:rPr>
        <w:t>Northwest Regional Library System (NORWELD)</w:t>
      </w:r>
    </w:p>
    <w:p w14:paraId="2A3BED9D" w14:textId="77777777" w:rsidR="006F4B5D" w:rsidRDefault="006F4B5D" w:rsidP="003C7ACC">
      <w:pPr>
        <w:spacing w:after="0"/>
        <w:rPr>
          <w:sz w:val="24"/>
          <w:szCs w:val="24"/>
        </w:rPr>
        <w:sectPr w:rsidR="006F4B5D" w:rsidSect="001B653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1AE96E" w14:textId="77777777" w:rsidR="00F62A03" w:rsidRPr="00992465" w:rsidRDefault="00F62A03" w:rsidP="003C7ACC">
      <w:pPr>
        <w:spacing w:after="0"/>
        <w:rPr>
          <w:sz w:val="16"/>
          <w:szCs w:val="24"/>
        </w:rPr>
      </w:pPr>
    </w:p>
    <w:p w14:paraId="7E18F8F6" w14:textId="4A8B2DBB" w:rsidR="003037D3" w:rsidRPr="00327105" w:rsidRDefault="003037D3" w:rsidP="003C7ACC">
      <w:pPr>
        <w:spacing w:after="0"/>
        <w:rPr>
          <w:sz w:val="24"/>
          <w:szCs w:val="24"/>
        </w:rPr>
      </w:pPr>
      <w:r w:rsidRPr="00327105">
        <w:rPr>
          <w:sz w:val="24"/>
          <w:szCs w:val="24"/>
        </w:rPr>
        <w:t xml:space="preserve">January </w:t>
      </w:r>
      <w:r w:rsidR="00513D60">
        <w:rPr>
          <w:sz w:val="24"/>
          <w:szCs w:val="24"/>
        </w:rPr>
        <w:t>1</w:t>
      </w:r>
      <w:r w:rsidR="006713A3">
        <w:rPr>
          <w:sz w:val="24"/>
          <w:szCs w:val="24"/>
        </w:rPr>
        <w:t>8</w:t>
      </w:r>
      <w:r w:rsidRPr="00327105">
        <w:rPr>
          <w:sz w:val="24"/>
          <w:szCs w:val="24"/>
        </w:rPr>
        <w:t>, 2022</w:t>
      </w:r>
    </w:p>
    <w:p w14:paraId="20B3A3F3" w14:textId="77777777" w:rsidR="00992465" w:rsidRPr="00992465" w:rsidRDefault="00992465" w:rsidP="00992465">
      <w:pPr>
        <w:spacing w:after="0"/>
        <w:rPr>
          <w:sz w:val="16"/>
          <w:szCs w:val="24"/>
        </w:rPr>
      </w:pPr>
      <w:bookmarkStart w:id="0" w:name="_Hlk92273989"/>
    </w:p>
    <w:p w14:paraId="5B1CDB3B" w14:textId="77777777" w:rsidR="003037D3" w:rsidRPr="00D90297" w:rsidRDefault="003037D3" w:rsidP="00552427">
      <w:pPr>
        <w:spacing w:after="0"/>
        <w:rPr>
          <w:b/>
          <w:sz w:val="24"/>
          <w:szCs w:val="24"/>
        </w:rPr>
      </w:pPr>
      <w:r w:rsidRPr="00D90297">
        <w:rPr>
          <w:b/>
          <w:sz w:val="24"/>
          <w:szCs w:val="24"/>
        </w:rPr>
        <w:t>Continuing Education Coordinator</w:t>
      </w:r>
    </w:p>
    <w:p w14:paraId="7D13527A" w14:textId="1ACAED20" w:rsidR="003037D3" w:rsidRPr="00D90297" w:rsidRDefault="003037D3" w:rsidP="00552427">
      <w:pPr>
        <w:spacing w:after="0"/>
        <w:rPr>
          <w:b/>
          <w:sz w:val="24"/>
          <w:szCs w:val="24"/>
        </w:rPr>
      </w:pPr>
      <w:r w:rsidRPr="00D90297">
        <w:rPr>
          <w:b/>
          <w:sz w:val="24"/>
          <w:szCs w:val="24"/>
        </w:rPr>
        <w:t>Northwest Regional Library System (NORWELD)</w:t>
      </w:r>
    </w:p>
    <w:p w14:paraId="75F79DCB" w14:textId="25A80ECA" w:rsidR="00D20B24" w:rsidRDefault="00D20B24" w:rsidP="00D20B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 to 24 hours per week</w:t>
      </w:r>
      <w:r w:rsidR="00992465">
        <w:rPr>
          <w:sz w:val="24"/>
          <w:szCs w:val="24"/>
        </w:rPr>
        <w:t xml:space="preserve"> </w:t>
      </w:r>
    </w:p>
    <w:p w14:paraId="1A13DE2E" w14:textId="5A429F41" w:rsidR="00FD3E56" w:rsidRPr="00992465" w:rsidRDefault="00D20B24" w:rsidP="009924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Starting range $17 - $22 / hour</w:t>
      </w:r>
      <w:r w:rsidR="00992465">
        <w:rPr>
          <w:sz w:val="24"/>
          <w:szCs w:val="24"/>
        </w:rPr>
        <w:t xml:space="preserve"> plus </w:t>
      </w:r>
      <w:r w:rsidR="00703745" w:rsidRPr="00992465">
        <w:rPr>
          <w:sz w:val="24"/>
          <w:szCs w:val="24"/>
        </w:rPr>
        <w:t>b</w:t>
      </w:r>
      <w:r w:rsidR="0057592A" w:rsidRPr="00992465">
        <w:rPr>
          <w:sz w:val="24"/>
          <w:szCs w:val="24"/>
        </w:rPr>
        <w:t xml:space="preserve">enefits </w:t>
      </w:r>
      <w:r w:rsidR="00992465">
        <w:rPr>
          <w:sz w:val="24"/>
          <w:szCs w:val="24"/>
        </w:rPr>
        <w:t>including</w:t>
      </w:r>
      <w:r w:rsidR="00FD3E56" w:rsidRPr="00992465">
        <w:rPr>
          <w:sz w:val="24"/>
          <w:szCs w:val="24"/>
        </w:rPr>
        <w:t xml:space="preserve"> pro-rated vacation, holiday, and sick leave; OPERS retirement; and life insurance</w:t>
      </w:r>
    </w:p>
    <w:p w14:paraId="66B6CBFB" w14:textId="5C0BAE6F" w:rsidR="00327105" w:rsidRPr="00992465" w:rsidRDefault="00327105" w:rsidP="00992465">
      <w:pPr>
        <w:spacing w:after="0"/>
        <w:rPr>
          <w:sz w:val="16"/>
          <w:szCs w:val="24"/>
        </w:rPr>
      </w:pPr>
    </w:p>
    <w:p w14:paraId="29F08F47" w14:textId="561DD7D2" w:rsidR="00EF54D0" w:rsidRDefault="00C85B1E" w:rsidP="005524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 zeal for </w:t>
      </w:r>
      <w:r w:rsidR="00552427">
        <w:rPr>
          <w:sz w:val="24"/>
          <w:szCs w:val="24"/>
        </w:rPr>
        <w:t>continuing education</w:t>
      </w:r>
      <w:r>
        <w:rPr>
          <w:sz w:val="24"/>
          <w:szCs w:val="24"/>
        </w:rPr>
        <w:t xml:space="preserve">? A zest for successful events? A flair for creative </w:t>
      </w:r>
      <w:r w:rsidR="00552427">
        <w:rPr>
          <w:sz w:val="24"/>
          <w:szCs w:val="24"/>
        </w:rPr>
        <w:t>programs and staff development</w:t>
      </w:r>
      <w:r>
        <w:rPr>
          <w:sz w:val="24"/>
          <w:szCs w:val="24"/>
        </w:rPr>
        <w:t xml:space="preserve">? Join the progressive and well-supported team at the Northwest Regional Library System (NORWELD) and help shape services and programs for the Northwest Ohio library community! The ideal candidate </w:t>
      </w:r>
      <w:r w:rsidR="00F01731">
        <w:rPr>
          <w:sz w:val="24"/>
          <w:szCs w:val="24"/>
        </w:rPr>
        <w:t xml:space="preserve">has an enthusiasm for </w:t>
      </w:r>
      <w:r w:rsidR="009035D0">
        <w:rPr>
          <w:sz w:val="24"/>
          <w:szCs w:val="24"/>
        </w:rPr>
        <w:t xml:space="preserve">lifelong learning, embraces a continually adapting professional landscape, and thrives in </w:t>
      </w:r>
      <w:r w:rsidR="00F01731">
        <w:rPr>
          <w:sz w:val="24"/>
          <w:szCs w:val="24"/>
        </w:rPr>
        <w:t xml:space="preserve">leading and developing quality programs and continuing education opportunities </w:t>
      </w:r>
      <w:r w:rsidR="009035D0">
        <w:rPr>
          <w:sz w:val="24"/>
          <w:szCs w:val="24"/>
        </w:rPr>
        <w:t>that</w:t>
      </w:r>
      <w:r w:rsidR="00F01731">
        <w:rPr>
          <w:sz w:val="24"/>
          <w:szCs w:val="24"/>
        </w:rPr>
        <w:t xml:space="preserve"> support </w:t>
      </w:r>
      <w:r w:rsidR="009035D0">
        <w:rPr>
          <w:sz w:val="24"/>
          <w:szCs w:val="24"/>
        </w:rPr>
        <w:t>the needs of member libraries</w:t>
      </w:r>
      <w:r w:rsidR="00F01731">
        <w:rPr>
          <w:sz w:val="24"/>
          <w:szCs w:val="24"/>
        </w:rPr>
        <w:t xml:space="preserve">. </w:t>
      </w:r>
      <w:r w:rsidR="00EF54D0">
        <w:rPr>
          <w:sz w:val="24"/>
          <w:szCs w:val="24"/>
        </w:rPr>
        <w:t>A knowledge of basic library operations highly desired. An ability to work both independently and collaboratively, to multitask, and excellent communication and organizational skills required.</w:t>
      </w:r>
    </w:p>
    <w:p w14:paraId="5F265D6F" w14:textId="77777777" w:rsidR="00EF54D0" w:rsidRPr="00992465" w:rsidRDefault="00EF54D0" w:rsidP="00552427">
      <w:pPr>
        <w:spacing w:after="0"/>
        <w:rPr>
          <w:sz w:val="16"/>
          <w:szCs w:val="24"/>
        </w:rPr>
      </w:pPr>
    </w:p>
    <w:bookmarkEnd w:id="0"/>
    <w:p w14:paraId="362B803D" w14:textId="40A81D8F" w:rsidR="009F31E2" w:rsidRPr="00992465" w:rsidRDefault="00CB5FF9" w:rsidP="00552427">
      <w:pPr>
        <w:spacing w:after="0"/>
        <w:rPr>
          <w:b/>
          <w:sz w:val="24"/>
          <w:szCs w:val="24"/>
        </w:rPr>
      </w:pPr>
      <w:r w:rsidRPr="00992465">
        <w:rPr>
          <w:b/>
          <w:sz w:val="24"/>
          <w:szCs w:val="24"/>
        </w:rPr>
        <w:t>DUTIES</w:t>
      </w:r>
    </w:p>
    <w:p w14:paraId="0C82DB35" w14:textId="3B654DB3" w:rsidR="00CB5FF9" w:rsidRDefault="00CB5FF9" w:rsidP="0055242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Continuing Education Coordinator is responsible for the development and management of a variety of continuing education opportunities, training, services, consulting, group meetings and events that enhance the skills, leadership, vision and knowledge of library staff in Northwest Ohio libraries.</w:t>
      </w:r>
    </w:p>
    <w:p w14:paraId="38629323" w14:textId="38B367A7" w:rsidR="004577C3" w:rsidRPr="00992465" w:rsidRDefault="004577C3" w:rsidP="00552427">
      <w:pPr>
        <w:spacing w:after="0"/>
        <w:rPr>
          <w:sz w:val="16"/>
          <w:szCs w:val="24"/>
        </w:rPr>
      </w:pPr>
    </w:p>
    <w:p w14:paraId="559C4583" w14:textId="53C4803D" w:rsidR="004577C3" w:rsidRPr="00992465" w:rsidRDefault="004577C3" w:rsidP="00552427">
      <w:pPr>
        <w:spacing w:after="0"/>
        <w:rPr>
          <w:b/>
          <w:sz w:val="24"/>
          <w:szCs w:val="24"/>
        </w:rPr>
      </w:pPr>
      <w:r w:rsidRPr="00992465">
        <w:rPr>
          <w:b/>
          <w:sz w:val="24"/>
          <w:szCs w:val="24"/>
        </w:rPr>
        <w:t>QUALIFICATIONS</w:t>
      </w:r>
    </w:p>
    <w:p w14:paraId="17A27F6F" w14:textId="06C7BCC3" w:rsidR="005D50C3" w:rsidRDefault="004F76EB" w:rsidP="005524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Great people skills and </w:t>
      </w:r>
      <w:r w:rsidR="00A80B97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enthusiasm for developing, coordinating, and conducting quality continuing education programs and events to support NORWELD member libraries operations and staff development. </w:t>
      </w:r>
      <w:r w:rsidR="004577C3">
        <w:rPr>
          <w:sz w:val="24"/>
          <w:szCs w:val="24"/>
        </w:rPr>
        <w:t>Excellent skills in managing multiple priorities, conducting and planning workshops, working with groups, and conducting meetings.</w:t>
      </w:r>
      <w:r>
        <w:rPr>
          <w:sz w:val="24"/>
          <w:szCs w:val="24"/>
        </w:rPr>
        <w:t xml:space="preserve"> </w:t>
      </w:r>
      <w:r w:rsidR="00636E28">
        <w:rPr>
          <w:sz w:val="24"/>
          <w:szCs w:val="24"/>
        </w:rPr>
        <w:t>Eagerness</w:t>
      </w:r>
      <w:r>
        <w:rPr>
          <w:sz w:val="24"/>
          <w:szCs w:val="24"/>
        </w:rPr>
        <w:t xml:space="preserve"> to learn</w:t>
      </w:r>
      <w:r w:rsidR="005D50C3">
        <w:rPr>
          <w:sz w:val="24"/>
          <w:szCs w:val="24"/>
        </w:rPr>
        <w:t xml:space="preserve"> and remain relevant</w:t>
      </w:r>
      <w:r>
        <w:rPr>
          <w:sz w:val="24"/>
          <w:szCs w:val="24"/>
        </w:rPr>
        <w:t xml:space="preserve"> in an ever-changing professional landscape. </w:t>
      </w:r>
      <w:r w:rsidR="00636E28">
        <w:rPr>
          <w:sz w:val="24"/>
          <w:szCs w:val="24"/>
        </w:rPr>
        <w:t>Willingness to adapt programs and events as necessary during a pandemic. Bachelor’s degree in a related field preferred or equivalent experience required.</w:t>
      </w:r>
    </w:p>
    <w:p w14:paraId="1A9B762D" w14:textId="77777777" w:rsidR="005D50C3" w:rsidRPr="00992465" w:rsidRDefault="005D50C3" w:rsidP="00552427">
      <w:pPr>
        <w:spacing w:after="0"/>
        <w:rPr>
          <w:sz w:val="16"/>
          <w:szCs w:val="24"/>
        </w:rPr>
      </w:pPr>
    </w:p>
    <w:p w14:paraId="018C5EEF" w14:textId="77777777" w:rsidR="00A46C3F" w:rsidRPr="00992465" w:rsidRDefault="00A46C3F" w:rsidP="00552427">
      <w:pPr>
        <w:spacing w:after="0"/>
        <w:rPr>
          <w:b/>
          <w:sz w:val="24"/>
          <w:szCs w:val="24"/>
        </w:rPr>
      </w:pPr>
      <w:r w:rsidRPr="00992465">
        <w:rPr>
          <w:b/>
          <w:sz w:val="24"/>
          <w:szCs w:val="24"/>
        </w:rPr>
        <w:t>APPLICATION</w:t>
      </w:r>
    </w:p>
    <w:p w14:paraId="711BFF50" w14:textId="489FDB67" w:rsidR="00A46C3F" w:rsidRPr="00D90297" w:rsidRDefault="00A46C3F" w:rsidP="005524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parties should send a </w:t>
      </w:r>
      <w:r w:rsidRPr="00D90297">
        <w:rPr>
          <w:b/>
          <w:sz w:val="24"/>
          <w:szCs w:val="24"/>
        </w:rPr>
        <w:t>cover letter, detailed resume, and three job-related references</w:t>
      </w:r>
      <w:r>
        <w:rPr>
          <w:sz w:val="24"/>
          <w:szCs w:val="24"/>
        </w:rPr>
        <w:t xml:space="preserve"> by email to </w:t>
      </w:r>
      <w:hyperlink r:id="rId11" w:history="1">
        <w:r w:rsidRPr="00B43B9C">
          <w:rPr>
            <w:rStyle w:val="Hyperlink"/>
            <w:sz w:val="24"/>
            <w:szCs w:val="24"/>
          </w:rPr>
          <w:t>jthomas@norweld.org</w:t>
        </w:r>
      </w:hyperlink>
      <w:r>
        <w:rPr>
          <w:sz w:val="24"/>
          <w:szCs w:val="24"/>
        </w:rPr>
        <w:t xml:space="preserve"> using the Subject “C</w:t>
      </w:r>
      <w:r w:rsidR="00FE0437">
        <w:rPr>
          <w:sz w:val="24"/>
          <w:szCs w:val="24"/>
        </w:rPr>
        <w:t xml:space="preserve">E Coordinator.” </w:t>
      </w:r>
      <w:r w:rsidR="00FE0437" w:rsidRPr="00D90297">
        <w:rPr>
          <w:b/>
          <w:sz w:val="24"/>
          <w:szCs w:val="24"/>
        </w:rPr>
        <w:t xml:space="preserve">Applications received by </w:t>
      </w:r>
      <w:r w:rsidR="00443731">
        <w:rPr>
          <w:b/>
          <w:sz w:val="24"/>
          <w:szCs w:val="24"/>
        </w:rPr>
        <w:t>February</w:t>
      </w:r>
      <w:r w:rsidR="00FE0437" w:rsidRPr="00D90297">
        <w:rPr>
          <w:b/>
          <w:sz w:val="24"/>
          <w:szCs w:val="24"/>
        </w:rPr>
        <w:t xml:space="preserve"> </w:t>
      </w:r>
      <w:r w:rsidR="00C104AE" w:rsidRPr="00D90297">
        <w:rPr>
          <w:b/>
          <w:sz w:val="24"/>
          <w:szCs w:val="24"/>
        </w:rPr>
        <w:t>2</w:t>
      </w:r>
      <w:bookmarkStart w:id="1" w:name="_GoBack"/>
      <w:bookmarkEnd w:id="1"/>
      <w:r w:rsidR="00FE0437" w:rsidRPr="00D90297">
        <w:rPr>
          <w:b/>
          <w:sz w:val="24"/>
          <w:szCs w:val="24"/>
        </w:rPr>
        <w:t>, 2022</w:t>
      </w:r>
      <w:r w:rsidR="00FE0437">
        <w:rPr>
          <w:sz w:val="24"/>
          <w:szCs w:val="24"/>
        </w:rPr>
        <w:t xml:space="preserve"> will receive </w:t>
      </w:r>
      <w:r w:rsidR="00C104AE">
        <w:rPr>
          <w:sz w:val="24"/>
          <w:szCs w:val="24"/>
        </w:rPr>
        <w:t>priority</w:t>
      </w:r>
      <w:r w:rsidR="007F4C6B">
        <w:rPr>
          <w:sz w:val="24"/>
          <w:szCs w:val="24"/>
        </w:rPr>
        <w:t xml:space="preserve"> consideration.</w:t>
      </w:r>
    </w:p>
    <w:sectPr w:rsidR="00A46C3F" w:rsidRPr="00D90297" w:rsidSect="00D902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D446" w14:textId="77777777" w:rsidR="008F24CF" w:rsidRDefault="008F24CF" w:rsidP="00D90297">
      <w:pPr>
        <w:spacing w:after="0" w:line="240" w:lineRule="auto"/>
      </w:pPr>
      <w:r>
        <w:separator/>
      </w:r>
    </w:p>
  </w:endnote>
  <w:endnote w:type="continuationSeparator" w:id="0">
    <w:p w14:paraId="704F7CF6" w14:textId="77777777" w:rsidR="008F24CF" w:rsidRDefault="008F24CF" w:rsidP="00D9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65E7" w14:textId="09B8CB43" w:rsidR="008F24CF" w:rsidRPr="00327105" w:rsidRDefault="008F24CF" w:rsidP="00D90297">
    <w:pPr>
      <w:spacing w:after="0"/>
      <w:rPr>
        <w:sz w:val="24"/>
        <w:szCs w:val="24"/>
      </w:rPr>
    </w:pPr>
    <w:r>
      <w:rPr>
        <w:sz w:val="24"/>
        <w:szCs w:val="24"/>
      </w:rPr>
      <w:t>The Northwest Regional Library System is an equal opportunity employer.</w:t>
    </w:r>
  </w:p>
  <w:p w14:paraId="71DC7268" w14:textId="77777777" w:rsidR="008F24CF" w:rsidRDefault="008F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F5D3" w14:textId="77777777" w:rsidR="008F24CF" w:rsidRDefault="008F24CF" w:rsidP="00D90297">
      <w:pPr>
        <w:spacing w:after="0" w:line="240" w:lineRule="auto"/>
      </w:pPr>
      <w:r>
        <w:separator/>
      </w:r>
    </w:p>
  </w:footnote>
  <w:footnote w:type="continuationSeparator" w:id="0">
    <w:p w14:paraId="754C4F43" w14:textId="77777777" w:rsidR="008F24CF" w:rsidRDefault="008F24CF" w:rsidP="00D9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7AD2"/>
    <w:multiLevelType w:val="hybridMultilevel"/>
    <w:tmpl w:val="40D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3"/>
    <w:rsid w:val="0006329E"/>
    <w:rsid w:val="000C774B"/>
    <w:rsid w:val="001B653E"/>
    <w:rsid w:val="003037D3"/>
    <w:rsid w:val="003250B9"/>
    <w:rsid w:val="00327105"/>
    <w:rsid w:val="00386D52"/>
    <w:rsid w:val="003C7ACC"/>
    <w:rsid w:val="00443731"/>
    <w:rsid w:val="004577C3"/>
    <w:rsid w:val="004F76EB"/>
    <w:rsid w:val="00513D60"/>
    <w:rsid w:val="00552427"/>
    <w:rsid w:val="0057592A"/>
    <w:rsid w:val="005D50C3"/>
    <w:rsid w:val="005E4925"/>
    <w:rsid w:val="00636E28"/>
    <w:rsid w:val="006476B3"/>
    <w:rsid w:val="006713A3"/>
    <w:rsid w:val="006F4B5D"/>
    <w:rsid w:val="00703745"/>
    <w:rsid w:val="007F0821"/>
    <w:rsid w:val="007F4C6B"/>
    <w:rsid w:val="008F24CF"/>
    <w:rsid w:val="008F40C0"/>
    <w:rsid w:val="009035D0"/>
    <w:rsid w:val="00992465"/>
    <w:rsid w:val="009F31E2"/>
    <w:rsid w:val="00A02623"/>
    <w:rsid w:val="00A44CF8"/>
    <w:rsid w:val="00A46C3F"/>
    <w:rsid w:val="00A80B97"/>
    <w:rsid w:val="00AC7E28"/>
    <w:rsid w:val="00B241D2"/>
    <w:rsid w:val="00B27659"/>
    <w:rsid w:val="00B6622E"/>
    <w:rsid w:val="00B71953"/>
    <w:rsid w:val="00BE1FB6"/>
    <w:rsid w:val="00C104AE"/>
    <w:rsid w:val="00C85B1E"/>
    <w:rsid w:val="00CB5FF9"/>
    <w:rsid w:val="00CD051F"/>
    <w:rsid w:val="00D20B24"/>
    <w:rsid w:val="00D90297"/>
    <w:rsid w:val="00E344FF"/>
    <w:rsid w:val="00EF54D0"/>
    <w:rsid w:val="00F01731"/>
    <w:rsid w:val="00F32C19"/>
    <w:rsid w:val="00F62A03"/>
    <w:rsid w:val="00F76984"/>
    <w:rsid w:val="00FD3E56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CA66"/>
  <w15:chartTrackingRefBased/>
  <w15:docId w15:val="{C3F1BD72-EAAB-4E54-96AB-96EE779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Header">
    <w:name w:val="Category Header"/>
    <w:basedOn w:val="Normal"/>
    <w:link w:val="CategoryHeaderChar"/>
    <w:autoRedefine/>
    <w:qFormat/>
    <w:rsid w:val="003250B9"/>
    <w:pPr>
      <w:spacing w:after="0" w:line="276" w:lineRule="auto"/>
    </w:pPr>
    <w:rPr>
      <w:b/>
    </w:rPr>
  </w:style>
  <w:style w:type="character" w:customStyle="1" w:styleId="CategoryHeaderChar">
    <w:name w:val="Category Header Char"/>
    <w:basedOn w:val="DefaultParagraphFont"/>
    <w:link w:val="CategoryHeader"/>
    <w:rsid w:val="003250B9"/>
    <w:rPr>
      <w:b/>
    </w:rPr>
  </w:style>
  <w:style w:type="character" w:customStyle="1" w:styleId="il">
    <w:name w:val="il"/>
    <w:basedOn w:val="DefaultParagraphFont"/>
    <w:rsid w:val="00327105"/>
  </w:style>
  <w:style w:type="character" w:styleId="Hyperlink">
    <w:name w:val="Hyperlink"/>
    <w:basedOn w:val="DefaultParagraphFont"/>
    <w:uiPriority w:val="99"/>
    <w:unhideWhenUsed/>
    <w:rsid w:val="003271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97"/>
  </w:style>
  <w:style w:type="paragraph" w:styleId="Footer">
    <w:name w:val="footer"/>
    <w:basedOn w:val="Normal"/>
    <w:link w:val="FooterChar"/>
    <w:uiPriority w:val="99"/>
    <w:unhideWhenUsed/>
    <w:rsid w:val="00D9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97"/>
  </w:style>
  <w:style w:type="paragraph" w:customStyle="1" w:styleId="Style1">
    <w:name w:val="Style1"/>
    <w:basedOn w:val="Normal"/>
    <w:link w:val="Style1Char"/>
    <w:qFormat/>
    <w:rsid w:val="00386D52"/>
    <w:pPr>
      <w:spacing w:after="0"/>
      <w:jc w:val="center"/>
    </w:pPr>
    <w:rPr>
      <w:b/>
      <w:noProof/>
      <w:color w:val="002060"/>
      <w:sz w:val="32"/>
      <w:szCs w:val="24"/>
    </w:rPr>
  </w:style>
  <w:style w:type="character" w:customStyle="1" w:styleId="Style1Char">
    <w:name w:val="Style1 Char"/>
    <w:basedOn w:val="DefaultParagraphFont"/>
    <w:link w:val="Style1"/>
    <w:rsid w:val="00386D52"/>
    <w:rPr>
      <w:b/>
      <w:noProof/>
      <w:color w:val="00206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el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wel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homas@norweld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</dc:creator>
  <cp:keywords/>
  <dc:description/>
  <cp:lastModifiedBy>jthom</cp:lastModifiedBy>
  <cp:revision>4</cp:revision>
  <dcterms:created xsi:type="dcterms:W3CDTF">2022-01-13T14:56:00Z</dcterms:created>
  <dcterms:modified xsi:type="dcterms:W3CDTF">2022-01-20T14:33:00Z</dcterms:modified>
</cp:coreProperties>
</file>