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79F2" w:rsidRDefault="00EC12FF">
      <w:pPr>
        <w:jc w:val="center"/>
      </w:pPr>
      <w:r>
        <w:rPr>
          <w:rFonts w:ascii="Arial" w:eastAsia="Arial" w:hAnsi="Arial" w:cs="Arial"/>
          <w:noProof/>
        </w:rPr>
        <w:drawing>
          <wp:inline distT="0" distB="0" distL="0" distR="0">
            <wp:extent cx="3731864" cy="94230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31864" cy="942302"/>
                    </a:xfrm>
                    <a:prstGeom prst="rect">
                      <a:avLst/>
                    </a:prstGeom>
                    <a:ln/>
                  </pic:spPr>
                </pic:pic>
              </a:graphicData>
            </a:graphic>
          </wp:inline>
        </w:drawing>
      </w:r>
    </w:p>
    <w:p w14:paraId="57AA75E7" w14:textId="36DB1DCD" w:rsidR="00EC12FF" w:rsidRDefault="00EC12FF">
      <w:pPr>
        <w:tabs>
          <w:tab w:val="left" w:pos="2860"/>
        </w:tabs>
        <w:spacing w:before="240" w:after="120"/>
        <w:rPr>
          <w:rFonts w:ascii="Calibri" w:eastAsia="Calibri" w:hAnsi="Calibri" w:cs="Calibri"/>
          <w:b/>
          <w:sz w:val="28"/>
          <w:szCs w:val="28"/>
        </w:rPr>
      </w:pPr>
      <w:r>
        <w:rPr>
          <w:rFonts w:ascii="Calibri" w:eastAsia="Calibri" w:hAnsi="Calibri" w:cs="Calibri"/>
          <w:b/>
          <w:sz w:val="28"/>
          <w:szCs w:val="28"/>
        </w:rPr>
        <w:t>Manager, Mobile Services</w:t>
      </w:r>
    </w:p>
    <w:p w14:paraId="0000001E" w14:textId="2A74A353" w:rsidR="006E79F2" w:rsidRDefault="00EC12FF">
      <w:pPr>
        <w:tabs>
          <w:tab w:val="left" w:pos="2860"/>
        </w:tabs>
        <w:spacing w:before="240" w:after="120"/>
        <w:rPr>
          <w:rFonts w:ascii="Calibri" w:eastAsia="Calibri" w:hAnsi="Calibri" w:cs="Calibri"/>
          <w:b/>
          <w:sz w:val="28"/>
          <w:szCs w:val="28"/>
        </w:rPr>
      </w:pPr>
      <w:r>
        <w:rPr>
          <w:rFonts w:ascii="Calibri" w:eastAsia="Calibri" w:hAnsi="Calibri" w:cs="Calibri"/>
          <w:b/>
          <w:sz w:val="28"/>
          <w:szCs w:val="28"/>
        </w:rPr>
        <w:t>Job Summary</w:t>
      </w:r>
    </w:p>
    <w:p w14:paraId="0000001F" w14:textId="77777777" w:rsidR="006E79F2" w:rsidRDefault="00EC12FF">
      <w:pPr>
        <w:tabs>
          <w:tab w:val="left" w:pos="2860"/>
        </w:tabs>
        <w:spacing w:before="240" w:after="120"/>
        <w:rPr>
          <w:rFonts w:ascii="Calibri" w:eastAsia="Calibri" w:hAnsi="Calibri" w:cs="Calibri"/>
          <w:color w:val="000000"/>
          <w:sz w:val="20"/>
          <w:szCs w:val="20"/>
        </w:rPr>
      </w:pPr>
      <w:r>
        <w:rPr>
          <w:rFonts w:ascii="Calibri" w:eastAsia="Calibri" w:hAnsi="Calibri" w:cs="Calibri"/>
          <w:sz w:val="20"/>
          <w:szCs w:val="20"/>
        </w:rPr>
        <w:t xml:space="preserve">The Mobile Services Manager </w:t>
      </w:r>
      <w:r>
        <w:rPr>
          <w:rFonts w:ascii="Calibri" w:eastAsia="Calibri" w:hAnsi="Calibri" w:cs="Calibri"/>
          <w:sz w:val="20"/>
          <w:szCs w:val="20"/>
          <w:highlight w:val="white"/>
        </w:rPr>
        <w:t xml:space="preserve">oversees all programs, collections, </w:t>
      </w:r>
      <w:proofErr w:type="gramStart"/>
      <w:r>
        <w:rPr>
          <w:rFonts w:ascii="Calibri" w:eastAsia="Calibri" w:hAnsi="Calibri" w:cs="Calibri"/>
          <w:sz w:val="20"/>
          <w:szCs w:val="20"/>
          <w:highlight w:val="white"/>
        </w:rPr>
        <w:t>services</w:t>
      </w:r>
      <w:proofErr w:type="gramEnd"/>
      <w:r>
        <w:rPr>
          <w:rFonts w:ascii="Calibri" w:eastAsia="Calibri" w:hAnsi="Calibri" w:cs="Calibri"/>
          <w:sz w:val="20"/>
          <w:szCs w:val="20"/>
          <w:highlight w:val="white"/>
        </w:rPr>
        <w:t xml:space="preserve"> and operations of the Mobile Services Department to reach patrons in the library’s service district who may not be able to access fixed locations.  </w:t>
      </w:r>
      <w:r>
        <w:rPr>
          <w:rFonts w:ascii="Calibri" w:eastAsia="Calibri" w:hAnsi="Calibri" w:cs="Calibri"/>
          <w:sz w:val="20"/>
          <w:szCs w:val="20"/>
        </w:rPr>
        <w:t xml:space="preserve">This position develops plans for aligning library services and </w:t>
      </w:r>
      <w:r>
        <w:rPr>
          <w:rFonts w:ascii="Calibri" w:eastAsia="Calibri" w:hAnsi="Calibri" w:cs="Calibri"/>
          <w:sz w:val="20"/>
          <w:szCs w:val="20"/>
        </w:rPr>
        <w:t xml:space="preserve">offerings with needs of specialized populations; ensures that system-wide initiatives, </w:t>
      </w:r>
      <w:proofErr w:type="gramStart"/>
      <w:r>
        <w:rPr>
          <w:rFonts w:ascii="Calibri" w:eastAsia="Calibri" w:hAnsi="Calibri" w:cs="Calibri"/>
          <w:sz w:val="20"/>
          <w:szCs w:val="20"/>
        </w:rPr>
        <w:t>policies</w:t>
      </w:r>
      <w:proofErr w:type="gramEnd"/>
      <w:r>
        <w:rPr>
          <w:rFonts w:ascii="Calibri" w:eastAsia="Calibri" w:hAnsi="Calibri" w:cs="Calibri"/>
          <w:sz w:val="20"/>
          <w:szCs w:val="20"/>
        </w:rPr>
        <w:t xml:space="preserve"> and procedures are implemented consistently in the department; and represents the broader community’s needs and interests in system-wide decision-making.  </w:t>
      </w:r>
      <w:r>
        <w:rPr>
          <w:rFonts w:ascii="Calibri" w:eastAsia="Calibri" w:hAnsi="Calibri" w:cs="Calibri"/>
          <w:sz w:val="20"/>
          <w:szCs w:val="20"/>
          <w:highlight w:val="white"/>
        </w:rPr>
        <w:t>Super</w:t>
      </w:r>
      <w:r>
        <w:rPr>
          <w:rFonts w:ascii="Calibri" w:eastAsia="Calibri" w:hAnsi="Calibri" w:cs="Calibri"/>
          <w:sz w:val="20"/>
          <w:szCs w:val="20"/>
          <w:highlight w:val="white"/>
        </w:rPr>
        <w:t xml:space="preserve">vises a staff of individual contributors (10-15).  </w:t>
      </w:r>
    </w:p>
    <w:p w14:paraId="00000020" w14:textId="77777777" w:rsidR="006E79F2" w:rsidRDefault="00EC12FF">
      <w:pPr>
        <w:tabs>
          <w:tab w:val="left" w:pos="2860"/>
        </w:tabs>
        <w:spacing w:before="240" w:after="120"/>
        <w:rPr>
          <w:rFonts w:ascii="Calibri" w:eastAsia="Calibri" w:hAnsi="Calibri" w:cs="Calibri"/>
          <w:b/>
          <w:sz w:val="24"/>
        </w:rPr>
      </w:pPr>
      <w:r>
        <w:rPr>
          <w:rFonts w:ascii="Calibri" w:eastAsia="Calibri" w:hAnsi="Calibri" w:cs="Calibri"/>
          <w:b/>
          <w:sz w:val="24"/>
        </w:rPr>
        <w:t>Essential Functions</w:t>
      </w:r>
    </w:p>
    <w:tbl>
      <w:tblPr>
        <w:tblStyle w:val="aa"/>
        <w:tblW w:w="962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9625"/>
      </w:tblGrid>
      <w:tr w:rsidR="00EC12FF" w14:paraId="6CFE929E" w14:textId="77777777" w:rsidTr="00EC12FF">
        <w:tc>
          <w:tcPr>
            <w:tcW w:w="9625" w:type="dxa"/>
          </w:tcPr>
          <w:p w14:paraId="00000021" w14:textId="77777777" w:rsidR="00EC12FF" w:rsidRDefault="00EC12FF">
            <w:pPr>
              <w:rPr>
                <w:rFonts w:ascii="Calibri" w:eastAsia="Calibri" w:hAnsi="Calibri" w:cs="Calibri"/>
                <w:sz w:val="20"/>
                <w:szCs w:val="20"/>
              </w:rPr>
            </w:pPr>
            <w:r>
              <w:rPr>
                <w:rFonts w:ascii="Calibri" w:eastAsia="Calibri" w:hAnsi="Calibri" w:cs="Calibri"/>
                <w:sz w:val="20"/>
                <w:szCs w:val="20"/>
              </w:rPr>
              <w:t xml:space="preserve">Directs Mobile Services Department </w:t>
            </w:r>
          </w:p>
          <w:p w14:paraId="00000022" w14:textId="6D49F266"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Coordinates staff, service, and program scheduling to ensure effective operations.</w:t>
            </w:r>
          </w:p>
          <w:p w14:paraId="00000023"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Directs and coordinates staff activities in alignment with each position’s role and responsibilities.</w:t>
            </w:r>
          </w:p>
          <w:p w14:paraId="00000024"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Monitors and evaluates quality of services and offerings and ensures resolution of customer issues.</w:t>
            </w:r>
          </w:p>
          <w:p w14:paraId="00000025"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 xml:space="preserve">Develops and communicates goals, plans, and procedures for the department aligned with system-wide mission, </w:t>
            </w:r>
            <w:proofErr w:type="gramStart"/>
            <w:r>
              <w:rPr>
                <w:rFonts w:ascii="Calibri" w:eastAsia="Calibri" w:hAnsi="Calibri" w:cs="Calibri"/>
                <w:sz w:val="20"/>
                <w:szCs w:val="20"/>
              </w:rPr>
              <w:t>initiatives</w:t>
            </w:r>
            <w:proofErr w:type="gramEnd"/>
            <w:r>
              <w:rPr>
                <w:rFonts w:ascii="Calibri" w:eastAsia="Calibri" w:hAnsi="Calibri" w:cs="Calibri"/>
                <w:sz w:val="20"/>
                <w:szCs w:val="20"/>
              </w:rPr>
              <w:t xml:space="preserve"> and policies.</w:t>
            </w:r>
          </w:p>
          <w:p w14:paraId="00000026"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 xml:space="preserve">Collects, </w:t>
            </w:r>
            <w:proofErr w:type="gramStart"/>
            <w:r>
              <w:rPr>
                <w:rFonts w:ascii="Calibri" w:eastAsia="Calibri" w:hAnsi="Calibri" w:cs="Calibri"/>
                <w:sz w:val="20"/>
                <w:szCs w:val="20"/>
              </w:rPr>
              <w:t>reviews</w:t>
            </w:r>
            <w:proofErr w:type="gramEnd"/>
            <w:r>
              <w:rPr>
                <w:rFonts w:ascii="Calibri" w:eastAsia="Calibri" w:hAnsi="Calibri" w:cs="Calibri"/>
                <w:sz w:val="20"/>
                <w:szCs w:val="20"/>
              </w:rPr>
              <w:t xml:space="preserve"> and analyzes data and creates reports to document and evaluate the performance of the location.</w:t>
            </w:r>
          </w:p>
          <w:p w14:paraId="00000027"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Oversees the department’s collection to ensure it meets the community’s needs and interests.</w:t>
            </w:r>
          </w:p>
          <w:p w14:paraId="00000028" w14:textId="77777777" w:rsidR="00EC12FF" w:rsidRDefault="00EC12FF">
            <w:pPr>
              <w:numPr>
                <w:ilvl w:val="0"/>
                <w:numId w:val="5"/>
              </w:numPr>
              <w:rPr>
                <w:rFonts w:ascii="Calibri" w:eastAsia="Calibri" w:hAnsi="Calibri" w:cs="Calibri"/>
                <w:sz w:val="20"/>
                <w:szCs w:val="20"/>
              </w:rPr>
            </w:pPr>
            <w:r>
              <w:rPr>
                <w:rFonts w:ascii="Calibri" w:eastAsia="Calibri" w:hAnsi="Calibri" w:cs="Calibri"/>
                <w:sz w:val="20"/>
                <w:szCs w:val="20"/>
              </w:rPr>
              <w:t>Manages department budgets and resources.</w:t>
            </w:r>
          </w:p>
        </w:tc>
      </w:tr>
      <w:tr w:rsidR="00EC12FF" w14:paraId="7D4BB846" w14:textId="77777777" w:rsidTr="00EC12FF">
        <w:tc>
          <w:tcPr>
            <w:tcW w:w="9625" w:type="dxa"/>
          </w:tcPr>
          <w:p w14:paraId="0000002A" w14:textId="77777777" w:rsidR="00EC12FF" w:rsidRDefault="00EC12FF">
            <w:pPr>
              <w:tabs>
                <w:tab w:val="left" w:pos="2860"/>
              </w:tabs>
              <w:spacing w:before="120"/>
              <w:rPr>
                <w:rFonts w:ascii="Calibri" w:eastAsia="Calibri" w:hAnsi="Calibri" w:cs="Calibri"/>
                <w:sz w:val="20"/>
                <w:szCs w:val="20"/>
              </w:rPr>
            </w:pPr>
            <w:r>
              <w:rPr>
                <w:rFonts w:ascii="Calibri" w:eastAsia="Calibri" w:hAnsi="Calibri" w:cs="Calibri"/>
                <w:sz w:val="20"/>
                <w:szCs w:val="20"/>
              </w:rPr>
              <w:t>Manages Mobile Services Fleet</w:t>
            </w:r>
          </w:p>
          <w:p w14:paraId="0000002B" w14:textId="77777777" w:rsidR="00EC12FF" w:rsidRDefault="00EC12FF">
            <w:pPr>
              <w:numPr>
                <w:ilvl w:val="0"/>
                <w:numId w:val="7"/>
              </w:numPr>
              <w:tabs>
                <w:tab w:val="left" w:pos="2860"/>
              </w:tabs>
              <w:spacing w:before="120"/>
              <w:rPr>
                <w:rFonts w:ascii="Calibri" w:eastAsia="Calibri" w:hAnsi="Calibri" w:cs="Calibri"/>
                <w:sz w:val="20"/>
                <w:szCs w:val="20"/>
              </w:rPr>
            </w:pPr>
            <w:r>
              <w:rPr>
                <w:rFonts w:ascii="Calibri" w:eastAsia="Calibri" w:hAnsi="Calibri" w:cs="Calibri"/>
                <w:sz w:val="20"/>
                <w:szCs w:val="20"/>
              </w:rPr>
              <w:t>Evaluates and manages complement of vehicles to meet evolving department needs.</w:t>
            </w:r>
          </w:p>
          <w:p w14:paraId="0000002C" w14:textId="77777777" w:rsidR="00EC12FF" w:rsidRDefault="00EC12FF">
            <w:pPr>
              <w:numPr>
                <w:ilvl w:val="0"/>
                <w:numId w:val="7"/>
              </w:numPr>
              <w:tabs>
                <w:tab w:val="left" w:pos="2860"/>
              </w:tabs>
              <w:rPr>
                <w:rFonts w:ascii="Calibri" w:eastAsia="Calibri" w:hAnsi="Calibri" w:cs="Calibri"/>
                <w:sz w:val="20"/>
                <w:szCs w:val="20"/>
              </w:rPr>
            </w:pPr>
            <w:r>
              <w:rPr>
                <w:rFonts w:ascii="Calibri" w:eastAsia="Calibri" w:hAnsi="Calibri" w:cs="Calibri"/>
                <w:sz w:val="20"/>
                <w:szCs w:val="20"/>
              </w:rPr>
              <w:t>Plans and Coordinates routine safety and maintenance for all vehicles.</w:t>
            </w:r>
          </w:p>
          <w:p w14:paraId="0000002D" w14:textId="77777777" w:rsidR="00EC12FF" w:rsidRDefault="00EC12FF">
            <w:pPr>
              <w:numPr>
                <w:ilvl w:val="0"/>
                <w:numId w:val="7"/>
              </w:numPr>
              <w:tabs>
                <w:tab w:val="left" w:pos="2860"/>
              </w:tabs>
              <w:rPr>
                <w:rFonts w:ascii="Calibri" w:eastAsia="Calibri" w:hAnsi="Calibri" w:cs="Calibri"/>
                <w:sz w:val="20"/>
                <w:szCs w:val="20"/>
              </w:rPr>
            </w:pPr>
            <w:r>
              <w:rPr>
                <w:rFonts w:ascii="Calibri" w:eastAsia="Calibri" w:hAnsi="Calibri" w:cs="Calibri"/>
                <w:sz w:val="20"/>
                <w:szCs w:val="20"/>
              </w:rPr>
              <w:t>Coordinates repairs as needed.</w:t>
            </w:r>
          </w:p>
        </w:tc>
      </w:tr>
      <w:tr w:rsidR="00EC12FF" w14:paraId="5CE93F74" w14:textId="77777777" w:rsidTr="00EC12FF">
        <w:tc>
          <w:tcPr>
            <w:tcW w:w="9625" w:type="dxa"/>
          </w:tcPr>
          <w:p w14:paraId="0000002F" w14:textId="1D089507" w:rsidR="00EC12FF" w:rsidRDefault="00EC12FF">
            <w:pPr>
              <w:rPr>
                <w:rFonts w:ascii="Calibri" w:eastAsia="Calibri" w:hAnsi="Calibri" w:cs="Calibri"/>
                <w:sz w:val="20"/>
                <w:szCs w:val="20"/>
              </w:rPr>
            </w:pPr>
            <w:r>
              <w:rPr>
                <w:rFonts w:ascii="Calibri" w:eastAsia="Calibri" w:hAnsi="Calibri" w:cs="Calibri"/>
                <w:sz w:val="20"/>
                <w:szCs w:val="20"/>
              </w:rPr>
              <w:t xml:space="preserve">Oversees coordination </w:t>
            </w:r>
            <w:proofErr w:type="gramStart"/>
            <w:r>
              <w:rPr>
                <w:rFonts w:ascii="Calibri" w:eastAsia="Calibri" w:hAnsi="Calibri" w:cs="Calibri"/>
                <w:sz w:val="20"/>
                <w:szCs w:val="20"/>
              </w:rPr>
              <w:t>of  events</w:t>
            </w:r>
            <w:proofErr w:type="gramEnd"/>
            <w:r>
              <w:rPr>
                <w:rFonts w:ascii="Calibri" w:eastAsia="Calibri" w:hAnsi="Calibri" w:cs="Calibri"/>
                <w:sz w:val="20"/>
                <w:szCs w:val="20"/>
              </w:rPr>
              <w:t>, programs and outreach</w:t>
            </w:r>
          </w:p>
          <w:p w14:paraId="00000030" w14:textId="77777777" w:rsidR="00EC12FF" w:rsidRDefault="00EC12FF">
            <w:pPr>
              <w:numPr>
                <w:ilvl w:val="0"/>
                <w:numId w:val="2"/>
              </w:numPr>
              <w:rPr>
                <w:rFonts w:ascii="Calibri" w:eastAsia="Calibri" w:hAnsi="Calibri" w:cs="Calibri"/>
                <w:sz w:val="20"/>
                <w:szCs w:val="20"/>
              </w:rPr>
            </w:pPr>
            <w:r>
              <w:rPr>
                <w:rFonts w:ascii="Calibri" w:eastAsia="Calibri" w:hAnsi="Calibri" w:cs="Calibri"/>
                <w:sz w:val="20"/>
                <w:szCs w:val="20"/>
              </w:rPr>
              <w:t xml:space="preserve">Directs staff in planning, </w:t>
            </w:r>
            <w:proofErr w:type="gramStart"/>
            <w:r>
              <w:rPr>
                <w:rFonts w:ascii="Calibri" w:eastAsia="Calibri" w:hAnsi="Calibri" w:cs="Calibri"/>
                <w:sz w:val="20"/>
                <w:szCs w:val="20"/>
              </w:rPr>
              <w:t>providing</w:t>
            </w:r>
            <w:proofErr w:type="gramEnd"/>
            <w:r>
              <w:rPr>
                <w:rFonts w:ascii="Calibri" w:eastAsia="Calibri" w:hAnsi="Calibri" w:cs="Calibri"/>
                <w:sz w:val="20"/>
                <w:szCs w:val="20"/>
              </w:rPr>
              <w:t xml:space="preserve"> and evaluating programming and outreach to meet community needs and interests.</w:t>
            </w:r>
          </w:p>
          <w:p w14:paraId="00000031" w14:textId="77777777" w:rsidR="00EC12FF" w:rsidRDefault="00EC12FF">
            <w:pPr>
              <w:numPr>
                <w:ilvl w:val="0"/>
                <w:numId w:val="2"/>
              </w:numPr>
              <w:rPr>
                <w:rFonts w:ascii="Calibri" w:eastAsia="Calibri" w:hAnsi="Calibri" w:cs="Calibri"/>
                <w:sz w:val="20"/>
                <w:szCs w:val="20"/>
              </w:rPr>
            </w:pPr>
            <w:r>
              <w:rPr>
                <w:rFonts w:ascii="Calibri" w:eastAsia="Calibri" w:hAnsi="Calibri" w:cs="Calibri"/>
                <w:sz w:val="20"/>
                <w:szCs w:val="20"/>
              </w:rPr>
              <w:t>Seeks and develops partnerships throughout the County to build community engagement and better understand and meet community needs.</w:t>
            </w:r>
          </w:p>
        </w:tc>
      </w:tr>
    </w:tbl>
    <w:p w14:paraId="00000033" w14:textId="77777777" w:rsidR="006E79F2" w:rsidRDefault="006E79F2">
      <w:pPr>
        <w:tabs>
          <w:tab w:val="left" w:pos="2860"/>
        </w:tabs>
        <w:spacing w:after="240"/>
        <w:rPr>
          <w:rFonts w:ascii="Calibri" w:eastAsia="Calibri" w:hAnsi="Calibri" w:cs="Calibri"/>
          <w:b/>
          <w:sz w:val="20"/>
          <w:szCs w:val="20"/>
        </w:rPr>
      </w:pPr>
    </w:p>
    <w:p w14:paraId="00000034" w14:textId="77777777" w:rsidR="006E79F2" w:rsidRDefault="00EC12FF">
      <w:pPr>
        <w:tabs>
          <w:tab w:val="left" w:pos="2860"/>
        </w:tabs>
        <w:spacing w:before="240" w:after="120"/>
        <w:rPr>
          <w:rFonts w:ascii="Calibri" w:eastAsia="Calibri" w:hAnsi="Calibri" w:cs="Calibri"/>
          <w:b/>
          <w:sz w:val="20"/>
          <w:szCs w:val="20"/>
        </w:rPr>
      </w:pPr>
      <w:r>
        <w:rPr>
          <w:rFonts w:ascii="Calibri" w:eastAsia="Calibri" w:hAnsi="Calibri" w:cs="Calibri"/>
          <w:b/>
          <w:sz w:val="20"/>
          <w:szCs w:val="20"/>
        </w:rPr>
        <w:t>Other Functions</w:t>
      </w:r>
    </w:p>
    <w:tbl>
      <w:tblPr>
        <w:tblStyle w:val="ab"/>
        <w:tblW w:w="9625"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9625"/>
      </w:tblGrid>
      <w:tr w:rsidR="00EC12FF" w14:paraId="7B341FE0" w14:textId="77777777" w:rsidTr="00EC12FF">
        <w:tc>
          <w:tcPr>
            <w:tcW w:w="9625" w:type="dxa"/>
          </w:tcPr>
          <w:p w14:paraId="00000035" w14:textId="77777777" w:rsidR="00EC12FF" w:rsidRDefault="00EC12FF">
            <w:pPr>
              <w:numPr>
                <w:ilvl w:val="0"/>
                <w:numId w:val="9"/>
              </w:numPr>
              <w:tabs>
                <w:tab w:val="left" w:pos="2860"/>
              </w:tabs>
              <w:spacing w:before="120"/>
              <w:rPr>
                <w:rFonts w:ascii="Calibri" w:eastAsia="Calibri" w:hAnsi="Calibri" w:cs="Calibri"/>
                <w:sz w:val="20"/>
                <w:szCs w:val="20"/>
              </w:rPr>
            </w:pPr>
            <w:r>
              <w:rPr>
                <w:rFonts w:ascii="Calibri" w:eastAsia="Calibri" w:hAnsi="Calibri" w:cs="Calibri"/>
                <w:sz w:val="20"/>
                <w:szCs w:val="20"/>
              </w:rPr>
              <w:t>Engages in professional development opportunities to maintain skills and knowledge of emerging ideas and practices. </w:t>
            </w:r>
          </w:p>
        </w:tc>
      </w:tr>
      <w:tr w:rsidR="00EC12FF" w14:paraId="19B7D34E" w14:textId="77777777" w:rsidTr="00EC12FF">
        <w:tc>
          <w:tcPr>
            <w:tcW w:w="9625" w:type="dxa"/>
          </w:tcPr>
          <w:p w14:paraId="00000037" w14:textId="77777777" w:rsidR="00EC12FF" w:rsidRDefault="00EC12FF">
            <w:pPr>
              <w:numPr>
                <w:ilvl w:val="0"/>
                <w:numId w:val="4"/>
              </w:numPr>
              <w:pBdr>
                <w:top w:val="nil"/>
                <w:left w:val="nil"/>
                <w:bottom w:val="nil"/>
                <w:right w:val="nil"/>
                <w:between w:val="nil"/>
              </w:pBdr>
              <w:tabs>
                <w:tab w:val="left" w:pos="2860"/>
              </w:tabs>
              <w:spacing w:before="120"/>
              <w:rPr>
                <w:rFonts w:ascii="Calibri" w:eastAsia="Calibri" w:hAnsi="Calibri" w:cs="Calibri"/>
                <w:color w:val="000000"/>
                <w:sz w:val="20"/>
                <w:szCs w:val="20"/>
              </w:rPr>
            </w:pPr>
            <w:r>
              <w:rPr>
                <w:rFonts w:ascii="Calibri" w:eastAsia="Calibri" w:hAnsi="Calibri" w:cs="Calibri"/>
                <w:color w:val="000000"/>
                <w:sz w:val="20"/>
                <w:szCs w:val="20"/>
              </w:rPr>
              <w:t>Other duties as assigned</w:t>
            </w:r>
          </w:p>
        </w:tc>
      </w:tr>
    </w:tbl>
    <w:p w14:paraId="00000039" w14:textId="77777777" w:rsidR="006E79F2" w:rsidRDefault="006E79F2">
      <w:pPr>
        <w:rPr>
          <w:rFonts w:ascii="Calibri" w:eastAsia="Calibri" w:hAnsi="Calibri" w:cs="Calibri"/>
          <w:b/>
          <w:sz w:val="28"/>
          <w:szCs w:val="28"/>
        </w:rPr>
      </w:pPr>
    </w:p>
    <w:p w14:paraId="430D284E" w14:textId="77777777" w:rsidR="00EC12FF" w:rsidRDefault="00EC12FF">
      <w:pPr>
        <w:tabs>
          <w:tab w:val="left" w:pos="2860"/>
        </w:tabs>
        <w:spacing w:before="240" w:after="120"/>
        <w:rPr>
          <w:rFonts w:ascii="Calibri" w:eastAsia="Calibri" w:hAnsi="Calibri" w:cs="Calibri"/>
          <w:b/>
          <w:sz w:val="28"/>
          <w:szCs w:val="28"/>
        </w:rPr>
      </w:pPr>
    </w:p>
    <w:p w14:paraId="49BDEC62" w14:textId="77777777" w:rsidR="00EC12FF" w:rsidRDefault="00EC12FF">
      <w:pPr>
        <w:tabs>
          <w:tab w:val="left" w:pos="2860"/>
        </w:tabs>
        <w:spacing w:before="240" w:after="120"/>
        <w:rPr>
          <w:rFonts w:ascii="Calibri" w:eastAsia="Calibri" w:hAnsi="Calibri" w:cs="Calibri"/>
          <w:b/>
          <w:sz w:val="28"/>
          <w:szCs w:val="28"/>
        </w:rPr>
      </w:pPr>
    </w:p>
    <w:p w14:paraId="0000003A" w14:textId="6AD00788" w:rsidR="006E79F2" w:rsidRDefault="00EC12FF">
      <w:pPr>
        <w:tabs>
          <w:tab w:val="left" w:pos="2860"/>
        </w:tabs>
        <w:spacing w:before="240" w:after="120"/>
        <w:rPr>
          <w:rFonts w:ascii="Calibri" w:eastAsia="Calibri" w:hAnsi="Calibri" w:cs="Calibri"/>
          <w:b/>
          <w:sz w:val="28"/>
          <w:szCs w:val="28"/>
        </w:rPr>
      </w:pPr>
      <w:r>
        <w:rPr>
          <w:rFonts w:ascii="Calibri" w:eastAsia="Calibri" w:hAnsi="Calibri" w:cs="Calibri"/>
          <w:b/>
          <w:sz w:val="28"/>
          <w:szCs w:val="28"/>
        </w:rPr>
        <w:lastRenderedPageBreak/>
        <w:t>Qualifications</w:t>
      </w:r>
    </w:p>
    <w:p w14:paraId="0000003B" w14:textId="77777777" w:rsidR="006E79F2" w:rsidRDefault="00EC12FF">
      <w:pPr>
        <w:tabs>
          <w:tab w:val="left" w:pos="2860"/>
        </w:tabs>
        <w:spacing w:before="240" w:after="240"/>
        <w:rPr>
          <w:rFonts w:ascii="Calibri" w:eastAsia="Calibri" w:hAnsi="Calibri" w:cs="Calibri"/>
          <w:b/>
          <w:sz w:val="24"/>
        </w:rPr>
      </w:pPr>
      <w:r>
        <w:rPr>
          <w:rFonts w:ascii="Calibri" w:eastAsia="Calibri" w:hAnsi="Calibri" w:cs="Calibri"/>
          <w:b/>
          <w:sz w:val="24"/>
        </w:rPr>
        <w:t>Education and Experience</w:t>
      </w:r>
    </w:p>
    <w:p w14:paraId="0000003C"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 xml:space="preserve">Master’s degree in Library Science (MLIS) </w:t>
      </w:r>
    </w:p>
    <w:p w14:paraId="0000003D"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Minimum 5 years’ experience working in libraries</w:t>
      </w:r>
    </w:p>
    <w:p w14:paraId="0000003E"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Minimum 3 years’ supervisory experience</w:t>
      </w:r>
    </w:p>
    <w:p w14:paraId="0000003F"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Experience in public libraries or public-sector organizations preferred</w:t>
      </w:r>
    </w:p>
    <w:p w14:paraId="00000040"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Two (2) years’ experience working in providing mobil</w:t>
      </w:r>
      <w:r>
        <w:rPr>
          <w:rFonts w:ascii="Calibri" w:eastAsia="Calibri" w:hAnsi="Calibri" w:cs="Calibri"/>
          <w:sz w:val="20"/>
          <w:szCs w:val="20"/>
        </w:rPr>
        <w:t>e outreach services preferred</w:t>
      </w:r>
    </w:p>
    <w:p w14:paraId="00000041" w14:textId="77777777" w:rsidR="006E79F2" w:rsidRDefault="00EC12FF">
      <w:pPr>
        <w:numPr>
          <w:ilvl w:val="0"/>
          <w:numId w:val="8"/>
        </w:numPr>
        <w:spacing w:before="60"/>
        <w:ind w:left="360"/>
        <w:jc w:val="both"/>
        <w:rPr>
          <w:rFonts w:ascii="Calibri" w:eastAsia="Calibri" w:hAnsi="Calibri" w:cs="Calibri"/>
          <w:sz w:val="20"/>
          <w:szCs w:val="20"/>
        </w:rPr>
      </w:pPr>
      <w:r>
        <w:rPr>
          <w:rFonts w:ascii="Calibri" w:eastAsia="Calibri" w:hAnsi="Calibri" w:cs="Calibri"/>
          <w:sz w:val="20"/>
          <w:szCs w:val="20"/>
        </w:rPr>
        <w:t>Experience working in a union environment preferred</w:t>
      </w:r>
    </w:p>
    <w:p w14:paraId="00000042" w14:textId="77777777" w:rsidR="006E79F2" w:rsidRDefault="00EC12FF">
      <w:pPr>
        <w:tabs>
          <w:tab w:val="left" w:pos="2860"/>
        </w:tabs>
        <w:spacing w:before="480"/>
        <w:rPr>
          <w:rFonts w:ascii="Calibri" w:eastAsia="Calibri" w:hAnsi="Calibri" w:cs="Calibri"/>
          <w:b/>
          <w:sz w:val="24"/>
        </w:rPr>
      </w:pPr>
      <w:r>
        <w:rPr>
          <w:rFonts w:ascii="Calibri" w:eastAsia="Calibri" w:hAnsi="Calibri" w:cs="Calibri"/>
          <w:b/>
          <w:sz w:val="24"/>
        </w:rPr>
        <w:t>Core Competencies</w:t>
      </w:r>
    </w:p>
    <w:tbl>
      <w:tblPr>
        <w:tblStyle w:val="ac"/>
        <w:tblW w:w="8910" w:type="dxa"/>
        <w:tblBorders>
          <w:top w:val="nil"/>
          <w:left w:val="nil"/>
          <w:bottom w:val="nil"/>
          <w:right w:val="nil"/>
          <w:insideH w:val="nil"/>
          <w:insideV w:val="nil"/>
        </w:tblBorders>
        <w:tblLayout w:type="fixed"/>
        <w:tblLook w:val="0400" w:firstRow="0" w:lastRow="0" w:firstColumn="0" w:lastColumn="0" w:noHBand="0" w:noVBand="1"/>
      </w:tblPr>
      <w:tblGrid>
        <w:gridCol w:w="3330"/>
        <w:gridCol w:w="2790"/>
        <w:gridCol w:w="2790"/>
      </w:tblGrid>
      <w:tr w:rsidR="006E79F2" w14:paraId="3C3225C9" w14:textId="77777777">
        <w:tc>
          <w:tcPr>
            <w:tcW w:w="3330" w:type="dxa"/>
          </w:tcPr>
          <w:p w14:paraId="00000043"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Adaptability</w:t>
            </w:r>
          </w:p>
          <w:p w14:paraId="00000044"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Communication</w:t>
            </w:r>
          </w:p>
          <w:p w14:paraId="00000045"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Customer Service</w:t>
            </w:r>
          </w:p>
        </w:tc>
        <w:tc>
          <w:tcPr>
            <w:tcW w:w="2790" w:type="dxa"/>
          </w:tcPr>
          <w:p w14:paraId="00000046"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Dependability</w:t>
            </w:r>
          </w:p>
          <w:p w14:paraId="00000047"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 xml:space="preserve">Ethics &amp; Integrity </w:t>
            </w:r>
          </w:p>
          <w:p w14:paraId="00000048"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Initiative</w:t>
            </w:r>
          </w:p>
        </w:tc>
        <w:tc>
          <w:tcPr>
            <w:tcW w:w="2790" w:type="dxa"/>
          </w:tcPr>
          <w:p w14:paraId="00000049"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Job Knowledge</w:t>
            </w:r>
          </w:p>
          <w:p w14:paraId="0000004A"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Quality of Work</w:t>
            </w:r>
          </w:p>
          <w:p w14:paraId="0000004B" w14:textId="77777777" w:rsidR="006E79F2" w:rsidRDefault="00EC12FF">
            <w:pPr>
              <w:numPr>
                <w:ilvl w:val="0"/>
                <w:numId w:val="1"/>
              </w:numPr>
              <w:spacing w:before="60"/>
              <w:jc w:val="both"/>
              <w:rPr>
                <w:rFonts w:ascii="Calibri" w:eastAsia="Calibri" w:hAnsi="Calibri" w:cs="Calibri"/>
                <w:sz w:val="20"/>
                <w:szCs w:val="20"/>
              </w:rPr>
            </w:pPr>
            <w:r>
              <w:rPr>
                <w:rFonts w:ascii="Calibri" w:eastAsia="Calibri" w:hAnsi="Calibri" w:cs="Calibri"/>
                <w:sz w:val="20"/>
                <w:szCs w:val="20"/>
              </w:rPr>
              <w:t>Teamwork</w:t>
            </w:r>
          </w:p>
        </w:tc>
      </w:tr>
    </w:tbl>
    <w:p w14:paraId="0000004C" w14:textId="77777777" w:rsidR="006E79F2" w:rsidRDefault="006E79F2">
      <w:pPr>
        <w:tabs>
          <w:tab w:val="left" w:pos="2860"/>
        </w:tabs>
        <w:spacing w:before="240"/>
        <w:rPr>
          <w:rFonts w:ascii="Calibri" w:eastAsia="Calibri" w:hAnsi="Calibri" w:cs="Calibri"/>
          <w:b/>
        </w:rPr>
      </w:pPr>
      <w:bookmarkStart w:id="0" w:name="_heading=h.30j0zll" w:colFirst="0" w:colLast="0"/>
      <w:bookmarkEnd w:id="0"/>
    </w:p>
    <w:p w14:paraId="0000004D" w14:textId="77777777" w:rsidR="006E79F2" w:rsidRDefault="00EC12FF">
      <w:pPr>
        <w:tabs>
          <w:tab w:val="left" w:pos="2860"/>
        </w:tabs>
        <w:rPr>
          <w:rFonts w:ascii="Calibri" w:eastAsia="Calibri" w:hAnsi="Calibri" w:cs="Calibri"/>
          <w:b/>
          <w:sz w:val="24"/>
        </w:rPr>
      </w:pPr>
      <w:r>
        <w:rPr>
          <w:rFonts w:ascii="Calibri" w:eastAsia="Calibri" w:hAnsi="Calibri" w:cs="Calibri"/>
          <w:b/>
          <w:sz w:val="24"/>
        </w:rPr>
        <w:t>Knowledge, Skills, Abilities</w:t>
      </w:r>
    </w:p>
    <w:p w14:paraId="0000004E" w14:textId="77777777" w:rsidR="006E79F2" w:rsidRDefault="00EC12FF">
      <w:pPr>
        <w:numPr>
          <w:ilvl w:val="0"/>
          <w:numId w:val="6"/>
        </w:numPr>
        <w:jc w:val="both"/>
        <w:rPr>
          <w:rFonts w:ascii="Calibri" w:eastAsia="Calibri" w:hAnsi="Calibri" w:cs="Calibri"/>
          <w:sz w:val="20"/>
          <w:szCs w:val="20"/>
        </w:rPr>
      </w:pPr>
      <w:r>
        <w:rPr>
          <w:rFonts w:ascii="Calibri" w:eastAsia="Calibri" w:hAnsi="Calibri" w:cs="Calibri"/>
          <w:sz w:val="20"/>
          <w:szCs w:val="20"/>
        </w:rPr>
        <w:t xml:space="preserve">Knowledge of the principles and practices of public library operation; library materials selection, </w:t>
      </w:r>
      <w:proofErr w:type="gramStart"/>
      <w:r>
        <w:rPr>
          <w:rFonts w:ascii="Calibri" w:eastAsia="Calibri" w:hAnsi="Calibri" w:cs="Calibri"/>
          <w:sz w:val="20"/>
          <w:szCs w:val="20"/>
        </w:rPr>
        <w:t>organization</w:t>
      </w:r>
      <w:proofErr w:type="gramEnd"/>
      <w:r>
        <w:rPr>
          <w:rFonts w:ascii="Calibri" w:eastAsia="Calibri" w:hAnsi="Calibri" w:cs="Calibri"/>
          <w:sz w:val="20"/>
          <w:szCs w:val="20"/>
        </w:rPr>
        <w:t> and access; and ALA professional ethics.  </w:t>
      </w:r>
    </w:p>
    <w:p w14:paraId="0000004F" w14:textId="77777777" w:rsidR="006E79F2" w:rsidRDefault="00EC12FF">
      <w:pPr>
        <w:numPr>
          <w:ilvl w:val="0"/>
          <w:numId w:val="6"/>
        </w:numPr>
        <w:jc w:val="both"/>
        <w:rPr>
          <w:rFonts w:ascii="Calibri" w:eastAsia="Calibri" w:hAnsi="Calibri" w:cs="Calibri"/>
          <w:sz w:val="20"/>
          <w:szCs w:val="20"/>
        </w:rPr>
      </w:pPr>
      <w:r>
        <w:rPr>
          <w:rFonts w:ascii="Calibri" w:eastAsia="Calibri" w:hAnsi="Calibri" w:cs="Calibri"/>
          <w:sz w:val="20"/>
          <w:szCs w:val="20"/>
        </w:rPr>
        <w:t>Intermediate proficiency with an Integrated Library System. </w:t>
      </w:r>
    </w:p>
    <w:p w14:paraId="00000050" w14:textId="77777777" w:rsidR="006E79F2" w:rsidRDefault="00EC12FF">
      <w:pPr>
        <w:numPr>
          <w:ilvl w:val="0"/>
          <w:numId w:val="6"/>
        </w:numPr>
        <w:jc w:val="both"/>
        <w:rPr>
          <w:rFonts w:ascii="Calibri" w:eastAsia="Calibri" w:hAnsi="Calibri" w:cs="Calibri"/>
          <w:sz w:val="20"/>
          <w:szCs w:val="20"/>
        </w:rPr>
      </w:pPr>
      <w:r>
        <w:rPr>
          <w:rFonts w:ascii="Calibri" w:eastAsia="Calibri" w:hAnsi="Calibri" w:cs="Calibri"/>
          <w:sz w:val="20"/>
          <w:szCs w:val="20"/>
        </w:rPr>
        <w:t>Intermedia</w:t>
      </w:r>
      <w:r>
        <w:rPr>
          <w:rFonts w:ascii="Calibri" w:eastAsia="Calibri" w:hAnsi="Calibri" w:cs="Calibri"/>
          <w:sz w:val="20"/>
          <w:szCs w:val="20"/>
        </w:rPr>
        <w:t>te proficiency in MS Office. </w:t>
      </w:r>
    </w:p>
    <w:p w14:paraId="00000051" w14:textId="77777777" w:rsidR="006E79F2" w:rsidRDefault="00EC12FF">
      <w:pPr>
        <w:numPr>
          <w:ilvl w:val="0"/>
          <w:numId w:val="6"/>
        </w:numPr>
        <w:jc w:val="both"/>
        <w:rPr>
          <w:rFonts w:ascii="Calibri" w:eastAsia="Calibri" w:hAnsi="Calibri" w:cs="Calibri"/>
          <w:sz w:val="20"/>
          <w:szCs w:val="20"/>
        </w:rPr>
      </w:pPr>
      <w:r>
        <w:rPr>
          <w:rFonts w:ascii="Calibri" w:eastAsia="Calibri" w:hAnsi="Calibri" w:cs="Calibri"/>
          <w:sz w:val="20"/>
          <w:szCs w:val="20"/>
        </w:rPr>
        <w:t>Familiarity with vehicle mechanical operations preferred.</w:t>
      </w:r>
    </w:p>
    <w:p w14:paraId="00000052" w14:textId="77777777" w:rsidR="006E79F2" w:rsidRDefault="00EC12FF">
      <w:pPr>
        <w:tabs>
          <w:tab w:val="left" w:pos="2860"/>
        </w:tabs>
        <w:spacing w:before="480" w:after="240"/>
        <w:rPr>
          <w:rFonts w:ascii="Calibri" w:eastAsia="Calibri" w:hAnsi="Calibri" w:cs="Calibri"/>
          <w:b/>
          <w:sz w:val="24"/>
        </w:rPr>
      </w:pPr>
      <w:r>
        <w:rPr>
          <w:rFonts w:ascii="Calibri" w:eastAsia="Calibri" w:hAnsi="Calibri" w:cs="Calibri"/>
          <w:b/>
          <w:sz w:val="24"/>
        </w:rPr>
        <w:t>Working Conditions and Physical Requirements</w:t>
      </w:r>
    </w:p>
    <w:p w14:paraId="00000053" w14:textId="77777777" w:rsidR="006E79F2" w:rsidRPr="00EC12FF" w:rsidRDefault="00EC12FF">
      <w:pPr>
        <w:numPr>
          <w:ilvl w:val="0"/>
          <w:numId w:val="3"/>
        </w:numPr>
        <w:pBdr>
          <w:top w:val="nil"/>
          <w:left w:val="nil"/>
          <w:bottom w:val="nil"/>
          <w:right w:val="nil"/>
          <w:between w:val="nil"/>
        </w:pBdr>
        <w:rPr>
          <w:rFonts w:ascii="Calibri" w:eastAsia="Calibri" w:hAnsi="Calibri" w:cs="Calibri"/>
          <w:color w:val="000000" w:themeColor="text1"/>
          <w:sz w:val="20"/>
          <w:szCs w:val="20"/>
        </w:rPr>
      </w:pPr>
      <w:sdt>
        <w:sdtPr>
          <w:rPr>
            <w:color w:val="000000" w:themeColor="text1"/>
          </w:rPr>
          <w:tag w:val="goog_rdk_0"/>
          <w:id w:val="1077024390"/>
        </w:sdtPr>
        <w:sdtEndPr/>
        <w:sdtContent/>
      </w:sdt>
      <w:r w:rsidRPr="00EC12FF">
        <w:rPr>
          <w:rFonts w:ascii="Calibri" w:eastAsia="Calibri" w:hAnsi="Calibri" w:cs="Calibri"/>
          <w:color w:val="000000" w:themeColor="text1"/>
          <w:sz w:val="20"/>
          <w:szCs w:val="20"/>
        </w:rPr>
        <w:t>This job operates in a professional environment with exposure to central climate control, overhead lighting, and low-to-m</w:t>
      </w:r>
      <w:r w:rsidRPr="00EC12FF">
        <w:rPr>
          <w:rFonts w:ascii="Calibri" w:eastAsia="Calibri" w:hAnsi="Calibri" w:cs="Calibri"/>
          <w:color w:val="000000" w:themeColor="text1"/>
          <w:sz w:val="20"/>
          <w:szCs w:val="20"/>
        </w:rPr>
        <w:t xml:space="preserve">oderate noise levels. </w:t>
      </w:r>
      <w:r w:rsidRPr="00EC12FF">
        <w:rPr>
          <w:rFonts w:ascii="Calibri" w:eastAsia="Calibri" w:hAnsi="Calibri" w:cs="Calibri"/>
          <w:color w:val="000000" w:themeColor="text1"/>
          <w:sz w:val="20"/>
          <w:szCs w:val="20"/>
        </w:rPr>
        <w:t>Work may also be performed on vehicles (e.g., bookmobiles, library-owned cars/trucks) to assist with the operation of mobile and outreach services.  Work on bookmobiles is done in close quarters that, at times, may be in motion as tea</w:t>
      </w:r>
      <w:r w:rsidRPr="00EC12FF">
        <w:rPr>
          <w:rFonts w:ascii="Calibri" w:eastAsia="Calibri" w:hAnsi="Calibri" w:cs="Calibri"/>
          <w:color w:val="000000" w:themeColor="text1"/>
          <w:sz w:val="20"/>
          <w:szCs w:val="20"/>
        </w:rPr>
        <w:t>ms travel from stop to stop.  Mobile services work is performed year-round in vehicles furnished with heat and air conditioning.</w:t>
      </w:r>
    </w:p>
    <w:p w14:paraId="00000054" w14:textId="77777777" w:rsidR="006E79F2" w:rsidRPr="00EC12FF" w:rsidRDefault="00EC12FF">
      <w:pPr>
        <w:numPr>
          <w:ilvl w:val="0"/>
          <w:numId w:val="3"/>
        </w:numPr>
        <w:pBdr>
          <w:top w:val="nil"/>
          <w:left w:val="nil"/>
          <w:bottom w:val="nil"/>
          <w:right w:val="nil"/>
          <w:between w:val="nil"/>
        </w:pBdr>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While performing the duties of this job, the employee is regularly interacting with the public.  The employee is required to speak and hear, sit for extended periods of time, stand, walk, bend, stoop, use hands and fingers to perform repetitive motions, cl</w:t>
      </w:r>
      <w:r w:rsidRPr="00EC12FF">
        <w:rPr>
          <w:rFonts w:ascii="Calibri" w:eastAsia="Calibri" w:hAnsi="Calibri" w:cs="Calibri"/>
          <w:color w:val="000000" w:themeColor="text1"/>
          <w:sz w:val="20"/>
          <w:szCs w:val="20"/>
        </w:rPr>
        <w:t xml:space="preserve">imb ladders to reach high shelves, squat reach low shelves, reach for materials at various angles and locations, and to lift, push, or pull objects weighing up </w:t>
      </w:r>
      <w:r w:rsidRPr="00EC12FF">
        <w:rPr>
          <w:rFonts w:ascii="Calibri" w:eastAsia="Calibri" w:hAnsi="Calibri" w:cs="Calibri"/>
          <w:color w:val="000000" w:themeColor="text1"/>
          <w:sz w:val="20"/>
          <w:szCs w:val="20"/>
        </w:rPr>
        <w:t>to 25 pou</w:t>
      </w:r>
      <w:r w:rsidRPr="00EC12FF">
        <w:rPr>
          <w:rFonts w:ascii="Calibri" w:eastAsia="Calibri" w:hAnsi="Calibri" w:cs="Calibri"/>
          <w:color w:val="000000" w:themeColor="text1"/>
          <w:sz w:val="20"/>
          <w:szCs w:val="20"/>
        </w:rPr>
        <w:t>nds.  It requires the ability to use standard office equipment including computers.</w:t>
      </w:r>
    </w:p>
    <w:p w14:paraId="00000055" w14:textId="77777777" w:rsidR="006E79F2" w:rsidRPr="00EC12FF" w:rsidRDefault="00EC12FF">
      <w:pPr>
        <w:numPr>
          <w:ilvl w:val="0"/>
          <w:numId w:val="3"/>
        </w:numPr>
        <w:pBdr>
          <w:top w:val="nil"/>
          <w:left w:val="nil"/>
          <w:bottom w:val="nil"/>
          <w:right w:val="nil"/>
          <w:between w:val="nil"/>
        </w:pBdr>
        <w:jc w:val="both"/>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Some travel by personal automobile for off-site meetings in various settings may occur.  Occasional overnight travel may be required.</w:t>
      </w:r>
    </w:p>
    <w:p w14:paraId="00000056" w14:textId="77777777" w:rsidR="006E79F2" w:rsidRPr="00EC12FF" w:rsidRDefault="00EC12FF">
      <w:pPr>
        <w:numPr>
          <w:ilvl w:val="0"/>
          <w:numId w:val="3"/>
        </w:numPr>
        <w:pBdr>
          <w:top w:val="nil"/>
          <w:left w:val="nil"/>
          <w:bottom w:val="nil"/>
          <w:right w:val="nil"/>
          <w:between w:val="nil"/>
        </w:pBdr>
        <w:jc w:val="both"/>
        <w:rPr>
          <w:rFonts w:ascii="Calibri" w:eastAsia="Calibri" w:hAnsi="Calibri" w:cs="Calibri"/>
          <w:color w:val="000000" w:themeColor="text1"/>
          <w:sz w:val="20"/>
          <w:szCs w:val="20"/>
        </w:rPr>
      </w:pPr>
      <w:r w:rsidRPr="00EC12FF">
        <w:rPr>
          <w:rFonts w:ascii="Calibri" w:eastAsia="Calibri" w:hAnsi="Calibri" w:cs="Calibri"/>
          <w:color w:val="000000" w:themeColor="text1"/>
          <w:sz w:val="20"/>
          <w:szCs w:val="20"/>
        </w:rPr>
        <w:t>Working hours vary based on community service event schedules and when the Library is open to the public.  May include eve</w:t>
      </w:r>
      <w:r w:rsidRPr="00EC12FF">
        <w:rPr>
          <w:rFonts w:ascii="Calibri" w:eastAsia="Calibri" w:hAnsi="Calibri" w:cs="Calibri"/>
          <w:color w:val="000000" w:themeColor="text1"/>
          <w:sz w:val="20"/>
          <w:szCs w:val="20"/>
        </w:rPr>
        <w:t xml:space="preserve">nings and weekends.  </w:t>
      </w:r>
    </w:p>
    <w:p w14:paraId="00000057" w14:textId="77777777" w:rsidR="006E79F2" w:rsidRDefault="006E79F2">
      <w:pPr>
        <w:spacing w:after="160"/>
        <w:ind w:left="720"/>
        <w:rPr>
          <w:color w:val="0070C0"/>
          <w:sz w:val="20"/>
          <w:szCs w:val="20"/>
        </w:rPr>
      </w:pPr>
    </w:p>
    <w:p w14:paraId="00000058" w14:textId="77777777" w:rsidR="006E79F2" w:rsidRDefault="006E79F2">
      <w:pPr>
        <w:jc w:val="both"/>
        <w:rPr>
          <w:rFonts w:ascii="Calibri" w:eastAsia="Calibri" w:hAnsi="Calibri" w:cs="Calibri"/>
          <w:sz w:val="20"/>
          <w:szCs w:val="20"/>
        </w:rPr>
      </w:pPr>
    </w:p>
    <w:p w14:paraId="00000059" w14:textId="77777777" w:rsidR="006E79F2" w:rsidRDefault="00EC12FF">
      <w:pPr>
        <w:pBdr>
          <w:top w:val="single" w:sz="4" w:space="1" w:color="C00000"/>
          <w:left w:val="single" w:sz="4" w:space="4" w:color="C00000"/>
          <w:bottom w:val="single" w:sz="4" w:space="1" w:color="C00000"/>
          <w:right w:val="single" w:sz="4" w:space="4" w:color="C00000"/>
        </w:pBdr>
        <w:spacing w:before="240" w:after="240"/>
        <w:jc w:val="both"/>
        <w:rPr>
          <w:rFonts w:ascii="Calibri" w:eastAsia="Calibri" w:hAnsi="Calibri" w:cs="Calibri"/>
          <w:sz w:val="20"/>
          <w:szCs w:val="20"/>
        </w:rPr>
      </w:pPr>
      <w:r>
        <w:rPr>
          <w:rFonts w:ascii="Calibri" w:eastAsia="Calibri" w:hAnsi="Calibri" w:cs="Calibri"/>
          <w:sz w:val="20"/>
          <w:szCs w:val="20"/>
        </w:rPr>
        <w:t>The intent of this description is to provide a representative summary of the essential duties and responsibilities of an individual working in this job.  Employees may be requested to perform job-related tasks other than those speci</w:t>
      </w:r>
      <w:r>
        <w:rPr>
          <w:rFonts w:ascii="Calibri" w:eastAsia="Calibri" w:hAnsi="Calibri" w:cs="Calibri"/>
          <w:sz w:val="20"/>
          <w:szCs w:val="20"/>
        </w:rPr>
        <w:t>fically presented in this description.</w:t>
      </w:r>
    </w:p>
    <w:sectPr w:rsidR="006E79F2">
      <w:headerReference w:type="default" r:id="rId9"/>
      <w:footerReference w:type="default" r:id="rId10"/>
      <w:pgSz w:w="12240" w:h="15840"/>
      <w:pgMar w:top="1080" w:right="1440" w:bottom="1440" w:left="144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FDDF" w14:textId="77777777" w:rsidR="00000000" w:rsidRDefault="00EC12FF">
      <w:r>
        <w:separator/>
      </w:r>
    </w:p>
  </w:endnote>
  <w:endnote w:type="continuationSeparator" w:id="0">
    <w:p w14:paraId="274C9960" w14:textId="77777777" w:rsidR="00000000" w:rsidRDefault="00EC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28EEDE2" w:rsidR="006E79F2" w:rsidRDefault="00EC12FF">
    <w:pPr>
      <w:pBdr>
        <w:top w:val="nil"/>
        <w:left w:val="nil"/>
        <w:bottom w:val="nil"/>
        <w:right w:val="nil"/>
        <w:between w:val="nil"/>
      </w:pBdr>
      <w:tabs>
        <w:tab w:val="center" w:pos="4320"/>
        <w:tab w:val="right" w:pos="8640"/>
        <w:tab w:val="center" w:pos="4680"/>
        <w:tab w:val="right" w:pos="9350"/>
      </w:tabs>
      <w:rPr>
        <w:color w:val="000000"/>
        <w:sz w:val="16"/>
        <w:szCs w:val="16"/>
      </w:rPr>
    </w:pP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F01E" w14:textId="77777777" w:rsidR="00000000" w:rsidRDefault="00EC12FF">
      <w:r>
        <w:separator/>
      </w:r>
    </w:p>
  </w:footnote>
  <w:footnote w:type="continuationSeparator" w:id="0">
    <w:p w14:paraId="2024DE27" w14:textId="77777777" w:rsidR="00000000" w:rsidRDefault="00EC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6E79F2" w:rsidRDefault="006E79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ACC"/>
    <w:multiLevelType w:val="multilevel"/>
    <w:tmpl w:val="6096E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691D2B"/>
    <w:multiLevelType w:val="multilevel"/>
    <w:tmpl w:val="5DF4E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177DDF"/>
    <w:multiLevelType w:val="multilevel"/>
    <w:tmpl w:val="513E2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567BA"/>
    <w:multiLevelType w:val="multilevel"/>
    <w:tmpl w:val="0BB44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5AE4D3A"/>
    <w:multiLevelType w:val="multilevel"/>
    <w:tmpl w:val="BF88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022DD7"/>
    <w:multiLevelType w:val="multilevel"/>
    <w:tmpl w:val="B09E1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FF1E9A"/>
    <w:multiLevelType w:val="multilevel"/>
    <w:tmpl w:val="754443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E5730A"/>
    <w:multiLevelType w:val="multilevel"/>
    <w:tmpl w:val="31E69B8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74D1D7F"/>
    <w:multiLevelType w:val="multilevel"/>
    <w:tmpl w:val="7AEE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1"/>
  </w:num>
  <w:num w:numId="4">
    <w:abstractNumId w:val="4"/>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F2"/>
    <w:rsid w:val="006E79F2"/>
    <w:rsid w:val="00EC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94C0"/>
  <w15:docId w15:val="{B40376F4-A20D-40B7-ACD0-DF4483A8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5E"/>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semiHidden/>
    <w:unhideWhenUsed/>
    <w:rsid w:val="003F5A00"/>
    <w:rPr>
      <w:sz w:val="20"/>
      <w:szCs w:val="20"/>
    </w:rPr>
  </w:style>
  <w:style w:type="character" w:customStyle="1" w:styleId="CommentTextChar">
    <w:name w:val="Comment Text Char"/>
    <w:basedOn w:val="DefaultParagraphFont"/>
    <w:link w:val="CommentText"/>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rPr>
  </w:style>
  <w:style w:type="paragraph" w:customStyle="1" w:styleId="ColorfulList-Accent11">
    <w:name w:val="Colorful List - Accent 11"/>
    <w:basedOn w:val="Normal"/>
    <w:uiPriority w:val="34"/>
    <w:qFormat/>
    <w:rsid w:val="005F1FB0"/>
    <w:pPr>
      <w:ind w:left="720"/>
      <w:contextualSpacing/>
    </w:pPr>
    <w:rPr>
      <w:rFonts w:ascii="Cambria" w:eastAsia="MS Mincho" w:hAnsi="Cambria"/>
      <w:sz w:val="24"/>
    </w:rPr>
  </w:style>
  <w:style w:type="paragraph" w:customStyle="1" w:styleId="Body">
    <w:name w:val="Body"/>
    <w:next w:val="Normal"/>
    <w:rsid w:val="0070659E"/>
    <w:pPr>
      <w:keepLines/>
      <w:spacing w:line="232" w:lineRule="exact"/>
      <w:ind w:firstLine="180"/>
      <w:jc w:val="both"/>
    </w:pPr>
    <w:rPr>
      <w:rFonts w:ascii="New York" w:hAnsi="New York"/>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20D97"/>
    <w:pPr>
      <w:spacing w:before="100" w:beforeAutospacing="1" w:after="100" w:afterAutospacing="1"/>
    </w:pPr>
    <w:rPr>
      <w:rFonts w:ascii="Times New Roman" w:eastAsia="Times New Roman" w:hAnsi="Times New Roman" w:cs="Times New Roman"/>
      <w:sz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4E4X7FsrjAUMPUpSrsQvV0vhA==">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3847</Characters>
  <Application>Microsoft Office Word</Application>
  <DocSecurity>0</DocSecurity>
  <Lines>32</Lines>
  <Paragraphs>9</Paragraphs>
  <ScaleCrop>false</ScaleCrop>
  <Company>Stark Library</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Shanna Springer</cp:lastModifiedBy>
  <cp:revision>2</cp:revision>
  <dcterms:created xsi:type="dcterms:W3CDTF">2021-12-17T22:28:00Z</dcterms:created>
  <dcterms:modified xsi:type="dcterms:W3CDTF">2021-12-17T22:28:00Z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0x0101004D5C93E9B3613F4785473068329D0AA7</vt:lpwstr>
  </property>
  <property fmtid="{D5CDD505-2E9C-101B-9397-08002B2CF9AE}" pid="3" name="_ExtendedDescription">
    <vt:lpwstr>&lt;div class="ExternalClass78D3F4A9C3AB49E49386DABF9F7C7388"&gt;&lt;div style="font-family&amp;#58;Calibri, Arial, Helvetica, sans-serif;font-size&amp;#58;11pt;color&amp;#58;rgb(0, 0, 0);"&gt;Also being worked on by Jen&lt;/div&gt;&lt;/div&gt;</vt:lpwstr>
  </property>
</Properties>
</file>